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4BFB" w14:textId="4FF9E06A" w:rsidR="00186DA9" w:rsidRPr="00CB668E" w:rsidRDefault="00186DA9" w:rsidP="00CB668E">
      <w:pPr>
        <w:jc w:val="center"/>
        <w:rPr>
          <w:rFonts w:ascii="Calibri" w:hAnsi="Calibri" w:cs="Calibri"/>
          <w:i/>
          <w:sz w:val="18"/>
          <w:szCs w:val="18"/>
        </w:rPr>
      </w:pPr>
      <w:r w:rsidRPr="00CD4F30">
        <w:rPr>
          <w:rFonts w:cs="Calibri"/>
          <w:b/>
          <w:sz w:val="28"/>
          <w:szCs w:val="28"/>
        </w:rPr>
        <w:t xml:space="preserve">Lutron </w:t>
      </w:r>
      <w:r w:rsidR="00CB668E">
        <w:rPr>
          <w:rFonts w:cs="Calibri"/>
          <w:b/>
          <w:sz w:val="28"/>
          <w:szCs w:val="28"/>
        </w:rPr>
        <w:t xml:space="preserve">Electronics </w:t>
      </w:r>
      <w:r w:rsidR="001E765D">
        <w:rPr>
          <w:rFonts w:cs="Calibri"/>
          <w:b/>
          <w:sz w:val="28"/>
          <w:szCs w:val="28"/>
        </w:rPr>
        <w:t>Urges Government Facilities to Employ Energy-Efficient Lighting Controls to Achieve President Obama’s Federal Carbon Emission Goals</w:t>
      </w:r>
    </w:p>
    <w:p w14:paraId="7B611EB4" w14:textId="3C1B0AA4" w:rsidR="00186DA9" w:rsidRDefault="001E765D" w:rsidP="00186DA9">
      <w:pPr>
        <w:jc w:val="center"/>
        <w:rPr>
          <w:rFonts w:cs="Calibri"/>
          <w:i/>
          <w:szCs w:val="24"/>
        </w:rPr>
      </w:pPr>
      <w:r>
        <w:rPr>
          <w:rFonts w:cs="Calibri"/>
          <w:i/>
          <w:szCs w:val="24"/>
        </w:rPr>
        <w:t xml:space="preserve">Lighting consumes more electricity in </w:t>
      </w:r>
      <w:r w:rsidR="006C142A">
        <w:rPr>
          <w:rFonts w:cs="Calibri"/>
          <w:i/>
          <w:szCs w:val="24"/>
        </w:rPr>
        <w:t>many federal facilities</w:t>
      </w:r>
      <w:r>
        <w:rPr>
          <w:rFonts w:cs="Calibri"/>
          <w:i/>
          <w:szCs w:val="24"/>
        </w:rPr>
        <w:t xml:space="preserve"> tha</w:t>
      </w:r>
      <w:r w:rsidR="00ED7616">
        <w:rPr>
          <w:rFonts w:cs="Calibri"/>
          <w:i/>
          <w:szCs w:val="24"/>
        </w:rPr>
        <w:t xml:space="preserve">n any other building system. </w:t>
      </w:r>
      <w:r>
        <w:rPr>
          <w:rFonts w:cs="Calibri"/>
          <w:i/>
          <w:szCs w:val="24"/>
        </w:rPr>
        <w:t xml:space="preserve">Lutron solutions can save </w:t>
      </w:r>
      <w:r w:rsidR="00ED7616">
        <w:rPr>
          <w:rFonts w:cs="Calibri"/>
          <w:i/>
          <w:szCs w:val="24"/>
        </w:rPr>
        <w:t>roughly</w:t>
      </w:r>
      <w:r>
        <w:rPr>
          <w:rFonts w:cs="Calibri"/>
          <w:i/>
          <w:szCs w:val="24"/>
        </w:rPr>
        <w:t xml:space="preserve"> 60 percent of </w:t>
      </w:r>
      <w:r w:rsidR="00ED7616">
        <w:rPr>
          <w:rFonts w:cs="Calibri"/>
          <w:i/>
          <w:szCs w:val="24"/>
        </w:rPr>
        <w:t>lighting energy</w:t>
      </w:r>
      <w:r w:rsidR="003573B3">
        <w:rPr>
          <w:rStyle w:val="EndnoteReference"/>
          <w:rFonts w:cs="Calibri"/>
          <w:i/>
          <w:szCs w:val="24"/>
        </w:rPr>
        <w:endnoteReference w:id="1"/>
      </w:r>
      <w:r w:rsidR="003573B3">
        <w:rPr>
          <w:rFonts w:cs="Calibri"/>
          <w:i/>
          <w:szCs w:val="24"/>
        </w:rPr>
        <w:t xml:space="preserve"> </w:t>
      </w:r>
      <w:r w:rsidR="00ED7616">
        <w:rPr>
          <w:rFonts w:cs="Calibri"/>
          <w:i/>
          <w:szCs w:val="24"/>
        </w:rPr>
        <w:t>and dramatically cut greenhouse gas emissions.</w:t>
      </w:r>
    </w:p>
    <w:p w14:paraId="5637383D" w14:textId="032C5056" w:rsidR="00652BCA" w:rsidRPr="00333F4C" w:rsidRDefault="00186DA9" w:rsidP="00333F4C">
      <w:pPr>
        <w:rPr>
          <w:color w:val="1F497D"/>
        </w:rPr>
      </w:pPr>
      <w:r w:rsidRPr="00333F4C">
        <w:rPr>
          <w:rFonts w:cs="Calibri"/>
          <w:b/>
        </w:rPr>
        <w:t>Coopersburg, PA (</w:t>
      </w:r>
      <w:r w:rsidR="00E93F9E">
        <w:rPr>
          <w:rFonts w:cs="Calibri"/>
          <w:b/>
        </w:rPr>
        <w:t>April 28</w:t>
      </w:r>
      <w:r w:rsidRPr="00333F4C">
        <w:rPr>
          <w:rFonts w:cs="Calibri"/>
          <w:b/>
        </w:rPr>
        <w:t xml:space="preserve">, 2015) </w:t>
      </w:r>
      <w:r w:rsidRPr="00333F4C">
        <w:rPr>
          <w:rFonts w:cs="Calibri"/>
        </w:rPr>
        <w:t xml:space="preserve">– </w:t>
      </w:r>
      <w:hyperlink r:id="rId9" w:history="1">
        <w:r w:rsidRPr="0003147E">
          <w:rPr>
            <w:rStyle w:val="Hyperlink"/>
            <w:rFonts w:cs="Calibri"/>
          </w:rPr>
          <w:t>Lutron Electronics</w:t>
        </w:r>
      </w:hyperlink>
      <w:r w:rsidRPr="00333F4C">
        <w:rPr>
          <w:rFonts w:cs="Calibri"/>
        </w:rPr>
        <w:t xml:space="preserve">, the leader in energy-saving, wireless lighting and shade control, </w:t>
      </w:r>
      <w:r w:rsidR="00B000F5" w:rsidRPr="00333F4C">
        <w:rPr>
          <w:rFonts w:cs="Calibri"/>
        </w:rPr>
        <w:t>today rei</w:t>
      </w:r>
      <w:r w:rsidR="00DE2020" w:rsidRPr="00333F4C">
        <w:rPr>
          <w:rFonts w:cs="Calibri"/>
        </w:rPr>
        <w:t>nforced its commitment to help Federal G</w:t>
      </w:r>
      <w:r w:rsidR="00B000F5" w:rsidRPr="00333F4C">
        <w:rPr>
          <w:rFonts w:cs="Calibri"/>
        </w:rPr>
        <w:t xml:space="preserve">overnment facilities and suppliers successfully achieve President Obama’s </w:t>
      </w:r>
      <w:hyperlink r:id="rId10" w:history="1">
        <w:r w:rsidR="00C07B64" w:rsidRPr="00BD5C83">
          <w:rPr>
            <w:rStyle w:val="Hyperlink"/>
            <w:rFonts w:cs="Calibri"/>
          </w:rPr>
          <w:t>Executive O</w:t>
        </w:r>
        <w:r w:rsidR="008B2E04" w:rsidRPr="00BD5C83">
          <w:rPr>
            <w:rStyle w:val="Hyperlink"/>
            <w:rFonts w:cs="Calibri"/>
          </w:rPr>
          <w:t>rder</w:t>
        </w:r>
        <w:r w:rsidR="00B000F5" w:rsidRPr="00BD5C83">
          <w:rPr>
            <w:rStyle w:val="Hyperlink"/>
            <w:rFonts w:cs="Calibri"/>
          </w:rPr>
          <w:t xml:space="preserve"> </w:t>
        </w:r>
        <w:r w:rsidR="00C07B64" w:rsidRPr="00BD5C83">
          <w:rPr>
            <w:rStyle w:val="Hyperlink"/>
            <w:rFonts w:cs="Calibri"/>
          </w:rPr>
          <w:t>13693: Planning for Federal Sustainability in the Next Decade</w:t>
        </w:r>
      </w:hyperlink>
      <w:r w:rsidR="00BD5C83">
        <w:rPr>
          <w:rFonts w:cs="Calibri"/>
        </w:rPr>
        <w:t>. The Executive Order aims to cut</w:t>
      </w:r>
      <w:r w:rsidR="00B000F5" w:rsidRPr="00333F4C">
        <w:rPr>
          <w:rFonts w:cs="Calibri"/>
        </w:rPr>
        <w:t xml:space="preserve"> greenhouse gas emissions in federal buildings by 40 percent </w:t>
      </w:r>
      <w:r w:rsidR="00BD5C83">
        <w:rPr>
          <w:rFonts w:cs="Calibri"/>
        </w:rPr>
        <w:t>and increase</w:t>
      </w:r>
      <w:r w:rsidR="00DE2020" w:rsidRPr="00333F4C">
        <w:rPr>
          <w:rFonts w:cs="Calibri"/>
        </w:rPr>
        <w:t xml:space="preserve"> the share of electricity consumed from renewable sources to 30 percent </w:t>
      </w:r>
      <w:r w:rsidR="00B000F5" w:rsidRPr="00333F4C">
        <w:rPr>
          <w:rFonts w:cs="Calibri"/>
        </w:rPr>
        <w:t>by 2025.</w:t>
      </w:r>
      <w:r w:rsidR="00DE2020" w:rsidRPr="00333F4C">
        <w:rPr>
          <w:rFonts w:cs="Calibri"/>
        </w:rPr>
        <w:t xml:space="preserve"> Lutron has been an innovator in the lighting control industry for more than 50 years and during that time has </w:t>
      </w:r>
      <w:r w:rsidR="00652BCA" w:rsidRPr="00333F4C">
        <w:t>demonstrated significant success in helping consumers save an estimated 6.9 million metric tons in carbon emissions every year through energy-saving total light management solutions</w:t>
      </w:r>
      <w:r w:rsidR="003573B3">
        <w:rPr>
          <w:rStyle w:val="EndnoteReference"/>
        </w:rPr>
        <w:endnoteReference w:id="2"/>
      </w:r>
      <w:r w:rsidR="00652BCA" w:rsidRPr="00333F4C">
        <w:t>.</w:t>
      </w:r>
    </w:p>
    <w:p w14:paraId="4381654F" w14:textId="03C05AD5" w:rsidR="009E3BFD" w:rsidRPr="00333F4C" w:rsidRDefault="00DE2020" w:rsidP="00333F4C">
      <w:pPr>
        <w:spacing w:after="0"/>
        <w:rPr>
          <w:rFonts w:cs="Calibri"/>
        </w:rPr>
      </w:pPr>
      <w:r w:rsidRPr="00333F4C">
        <w:rPr>
          <w:rFonts w:cs="Calibri"/>
        </w:rPr>
        <w:t>“</w:t>
      </w:r>
      <w:r w:rsidR="009E3BFD" w:rsidRPr="00333F4C">
        <w:rPr>
          <w:rFonts w:cs="Calibri"/>
        </w:rPr>
        <w:t>The Federal G</w:t>
      </w:r>
      <w:r w:rsidRPr="00333F4C">
        <w:rPr>
          <w:rFonts w:cs="Calibri"/>
        </w:rPr>
        <w:t xml:space="preserve">overnment is the single largest consumer of energy in the country, so </w:t>
      </w:r>
      <w:r w:rsidR="00E67A58" w:rsidRPr="00333F4C">
        <w:rPr>
          <w:rFonts w:cs="Calibri"/>
        </w:rPr>
        <w:t>efficiency gains across its facilities and installations can make a great impact</w:t>
      </w:r>
      <w:r w:rsidR="009E3BFD" w:rsidRPr="00333F4C">
        <w:rPr>
          <w:rFonts w:cs="Calibri"/>
        </w:rPr>
        <w:t xml:space="preserve">,” said </w:t>
      </w:r>
      <w:r w:rsidR="00E67A58" w:rsidRPr="00333F4C">
        <w:rPr>
          <w:rFonts w:cs="Calibri"/>
        </w:rPr>
        <w:t>Andy Wakefield, Director of Building Solutions and Services</w:t>
      </w:r>
      <w:r w:rsidR="00333F4C">
        <w:rPr>
          <w:rFonts w:cs="Calibri"/>
        </w:rPr>
        <w:t xml:space="preserve"> </w:t>
      </w:r>
      <w:r w:rsidR="002D459E">
        <w:rPr>
          <w:rFonts w:cs="Calibri"/>
        </w:rPr>
        <w:t>at Lutron Electronics.</w:t>
      </w:r>
      <w:r w:rsidR="009E3BFD" w:rsidRPr="00333F4C">
        <w:rPr>
          <w:rFonts w:cs="Calibri"/>
        </w:rPr>
        <w:t xml:space="preserve"> “While the road to energy efficiency is not necessarily easy, the good news is that there </w:t>
      </w:r>
      <w:r w:rsidR="00745D67" w:rsidRPr="00333F4C">
        <w:rPr>
          <w:rFonts w:cs="Calibri"/>
        </w:rPr>
        <w:t xml:space="preserve">are </w:t>
      </w:r>
      <w:r w:rsidR="009E3BFD" w:rsidRPr="00333F4C">
        <w:rPr>
          <w:rFonts w:cs="Calibri"/>
        </w:rPr>
        <w:t>solutions that government facilities can take advantage of today</w:t>
      </w:r>
      <w:r w:rsidR="00745D67" w:rsidRPr="00333F4C">
        <w:rPr>
          <w:rFonts w:cs="Calibri"/>
        </w:rPr>
        <w:t xml:space="preserve"> – like </w:t>
      </w:r>
      <w:r w:rsidR="009E3BFD" w:rsidRPr="00333F4C">
        <w:rPr>
          <w:rFonts w:cs="Calibri"/>
        </w:rPr>
        <w:t>dimming controls</w:t>
      </w:r>
      <w:r w:rsidR="00745D67" w:rsidRPr="00333F4C">
        <w:rPr>
          <w:rFonts w:cs="Calibri"/>
        </w:rPr>
        <w:t xml:space="preserve"> and occupancy and daylight sensors – that are simple to use and install and can make a big dent in energy savings</w:t>
      </w:r>
      <w:r w:rsidR="009E3BFD" w:rsidRPr="00333F4C">
        <w:rPr>
          <w:rFonts w:cs="Calibri"/>
        </w:rPr>
        <w:t>.”</w:t>
      </w:r>
    </w:p>
    <w:p w14:paraId="7AF5C431" w14:textId="77777777" w:rsidR="009E3BFD" w:rsidRPr="00333F4C" w:rsidRDefault="009E3BFD" w:rsidP="00333F4C">
      <w:pPr>
        <w:spacing w:after="0"/>
        <w:rPr>
          <w:rFonts w:cs="Calibri"/>
        </w:rPr>
      </w:pPr>
    </w:p>
    <w:p w14:paraId="1380B7B1" w14:textId="6485A164" w:rsidR="008D0614" w:rsidRPr="00333F4C" w:rsidRDefault="00DE2020" w:rsidP="00333F4C">
      <w:pPr>
        <w:spacing w:after="0"/>
        <w:rPr>
          <w:rFonts w:cs="Arial"/>
        </w:rPr>
      </w:pPr>
      <w:r w:rsidRPr="00333F4C">
        <w:rPr>
          <w:rFonts w:cs="Arial"/>
        </w:rPr>
        <w:t>Lighting consumes more electricity in commercial buildings</w:t>
      </w:r>
      <w:r w:rsidR="009E3BFD" w:rsidRPr="00333F4C">
        <w:rPr>
          <w:rFonts w:cs="Arial"/>
        </w:rPr>
        <w:t xml:space="preserve"> than any other building system, at </w:t>
      </w:r>
      <w:r w:rsidRPr="00333F4C">
        <w:rPr>
          <w:rFonts w:cs="Arial"/>
        </w:rPr>
        <w:t>about 38</w:t>
      </w:r>
      <w:r w:rsidR="009E3BFD" w:rsidRPr="00333F4C">
        <w:rPr>
          <w:rFonts w:cs="Arial"/>
        </w:rPr>
        <w:t xml:space="preserve"> percent per year</w:t>
      </w:r>
      <w:r w:rsidR="003573B3" w:rsidRPr="003573B3">
        <w:rPr>
          <w:rStyle w:val="EndnoteReference"/>
          <w:rFonts w:cs="Calibri"/>
          <w:i/>
          <w:szCs w:val="24"/>
        </w:rPr>
        <w:t xml:space="preserve"> </w:t>
      </w:r>
      <w:r w:rsidR="003573B3">
        <w:rPr>
          <w:rStyle w:val="EndnoteReference"/>
          <w:rFonts w:cs="Calibri"/>
          <w:i/>
          <w:szCs w:val="24"/>
        </w:rPr>
        <w:t>i</w:t>
      </w:r>
      <w:r w:rsidR="003573B3">
        <w:rPr>
          <w:rFonts w:cs="Arial"/>
        </w:rPr>
        <w:t>.</w:t>
      </w:r>
      <w:r w:rsidRPr="00333F4C">
        <w:rPr>
          <w:rFonts w:cs="Arial"/>
        </w:rPr>
        <w:t xml:space="preserve"> By using automatic dimming control, light level tuning and Lutron occupancy and daylight sensors, a lighting control system can deliver lighting </w:t>
      </w:r>
      <w:r w:rsidR="00745D67" w:rsidRPr="00333F4C">
        <w:rPr>
          <w:rFonts w:cs="Arial"/>
        </w:rPr>
        <w:t>energy savings up to 60 percent</w:t>
      </w:r>
      <w:r w:rsidR="003573B3">
        <w:rPr>
          <w:rFonts w:cs="Arial"/>
        </w:rPr>
        <w:t>,</w:t>
      </w:r>
      <w:r w:rsidR="003573B3">
        <w:rPr>
          <w:rFonts w:cs="Calibri"/>
          <w:i/>
          <w:szCs w:val="24"/>
        </w:rPr>
        <w:t xml:space="preserve"> </w:t>
      </w:r>
      <w:r w:rsidR="00745D67" w:rsidRPr="00333F4C">
        <w:rPr>
          <w:rFonts w:cs="Arial"/>
        </w:rPr>
        <w:t xml:space="preserve"> which translates to a 23 percent overall electricity reduction</w:t>
      </w:r>
      <w:r w:rsidR="003573B3" w:rsidRPr="003573B3">
        <w:rPr>
          <w:rStyle w:val="EndnoteReference"/>
          <w:rFonts w:cs="Calibri"/>
          <w:i/>
          <w:szCs w:val="24"/>
        </w:rPr>
        <w:t xml:space="preserve"> </w:t>
      </w:r>
      <w:r w:rsidR="003573B3">
        <w:rPr>
          <w:rStyle w:val="EndnoteReference"/>
          <w:rFonts w:cs="Calibri"/>
          <w:i/>
          <w:szCs w:val="24"/>
        </w:rPr>
        <w:t>i</w:t>
      </w:r>
      <w:r w:rsidR="00745D67" w:rsidRPr="00333F4C">
        <w:rPr>
          <w:rFonts w:cs="Arial"/>
        </w:rPr>
        <w:t xml:space="preserve">. This will not only go a long way towards helping government facilities achieve their mandated 2.5 percent per year energy usage reduction, but it will also lower the total energy usage for the building and thus make it easier to </w:t>
      </w:r>
      <w:r w:rsidR="00A85A5D" w:rsidRPr="00333F4C">
        <w:rPr>
          <w:rFonts w:cs="Arial"/>
        </w:rPr>
        <w:t>reach</w:t>
      </w:r>
      <w:r w:rsidR="00745D67" w:rsidRPr="00333F4C">
        <w:rPr>
          <w:rFonts w:cs="Arial"/>
        </w:rPr>
        <w:t xml:space="preserve"> the 30</w:t>
      </w:r>
      <w:r w:rsidR="003573B3">
        <w:rPr>
          <w:rFonts w:cs="Arial"/>
        </w:rPr>
        <w:t xml:space="preserve"> percent</w:t>
      </w:r>
      <w:r w:rsidR="00745D67" w:rsidRPr="00333F4C">
        <w:rPr>
          <w:rFonts w:cs="Arial"/>
        </w:rPr>
        <w:t xml:space="preserve"> renewable energy source target.</w:t>
      </w:r>
    </w:p>
    <w:p w14:paraId="055FFD04" w14:textId="77777777" w:rsidR="00745D67" w:rsidRPr="00333F4C" w:rsidRDefault="00745D67" w:rsidP="00333F4C">
      <w:pPr>
        <w:spacing w:after="0"/>
        <w:rPr>
          <w:rFonts w:cs="Arial"/>
        </w:rPr>
      </w:pPr>
    </w:p>
    <w:p w14:paraId="6264A071" w14:textId="517AEAEC" w:rsidR="006F2558" w:rsidRPr="00333F4C" w:rsidRDefault="00A85A5D" w:rsidP="00333F4C">
      <w:pPr>
        <w:spacing w:after="0"/>
        <w:rPr>
          <w:rFonts w:cs="Arial"/>
        </w:rPr>
      </w:pPr>
      <w:r w:rsidRPr="00333F4C">
        <w:rPr>
          <w:rFonts w:cs="Arial"/>
        </w:rPr>
        <w:t>Light</w:t>
      </w:r>
      <w:r w:rsidR="00C07B64">
        <w:rPr>
          <w:rFonts w:cs="Arial"/>
        </w:rPr>
        <w:t>ing</w:t>
      </w:r>
      <w:r w:rsidRPr="00333F4C">
        <w:rPr>
          <w:rFonts w:cs="Arial"/>
        </w:rPr>
        <w:t xml:space="preserve"> controls from Lutron deliver cost-effective energy savings while also enhancing lifestyle and productivity by automatically dimming lights to allow more natural sunlight into the room, turning off lights when people vacate the space, as well as allowing people to adjust the light based on their </w:t>
      </w:r>
      <w:r w:rsidR="00D44380" w:rsidRPr="00333F4C">
        <w:rPr>
          <w:rFonts w:cs="Arial"/>
        </w:rPr>
        <w:t xml:space="preserve">individual </w:t>
      </w:r>
      <w:r w:rsidRPr="00333F4C">
        <w:rPr>
          <w:rFonts w:cs="Arial"/>
        </w:rPr>
        <w:t>work needs. Integrated</w:t>
      </w:r>
      <w:r w:rsidR="006F2558" w:rsidRPr="00333F4C">
        <w:rPr>
          <w:rFonts w:cs="Arial"/>
        </w:rPr>
        <w:t xml:space="preserve"> </w:t>
      </w:r>
      <w:r w:rsidR="00D545A7" w:rsidRPr="00333F4C">
        <w:rPr>
          <w:rFonts w:cs="Arial"/>
        </w:rPr>
        <w:t xml:space="preserve">solutions, like </w:t>
      </w:r>
      <w:r w:rsidR="00333F4C">
        <w:rPr>
          <w:rFonts w:cs="Arial"/>
        </w:rPr>
        <w:t xml:space="preserve">Lutron’s </w:t>
      </w:r>
      <w:hyperlink r:id="rId11" w:history="1">
        <w:r w:rsidR="00D545A7" w:rsidRPr="00333F4C">
          <w:rPr>
            <w:rStyle w:val="Hyperlink"/>
            <w:rFonts w:cs="Arial"/>
          </w:rPr>
          <w:t>Quantum®</w:t>
        </w:r>
        <w:r w:rsidR="00D57DA8" w:rsidRPr="00333F4C">
          <w:rPr>
            <w:rStyle w:val="Hyperlink"/>
            <w:rFonts w:cs="Arial"/>
          </w:rPr>
          <w:t xml:space="preserve"> Total Light Management™</w:t>
        </w:r>
        <w:r w:rsidR="00333F4C" w:rsidRPr="00333F4C">
          <w:rPr>
            <w:rStyle w:val="Hyperlink"/>
            <w:rFonts w:cs="Arial"/>
          </w:rPr>
          <w:t xml:space="preserve"> System</w:t>
        </w:r>
      </w:hyperlink>
      <w:r w:rsidR="00D57DA8" w:rsidRPr="00333F4C">
        <w:rPr>
          <w:rFonts w:cs="Arial"/>
        </w:rPr>
        <w:t xml:space="preserve">, </w:t>
      </w:r>
      <w:r w:rsidR="00717C0E" w:rsidRPr="00333F4C">
        <w:rPr>
          <w:rFonts w:cs="Arial"/>
        </w:rPr>
        <w:t>enables convenient monitoring and control of not only all of the lights in a building, but also window shading to offer even greater energy savings. Quantum also integrates flawlessly with third-party building management systems – like HVAC</w:t>
      </w:r>
      <w:r w:rsidR="008C3FC1" w:rsidRPr="00333F4C">
        <w:rPr>
          <w:rFonts w:cs="Arial"/>
        </w:rPr>
        <w:t xml:space="preserve"> </w:t>
      </w:r>
      <w:r w:rsidR="00405076" w:rsidRPr="00333F4C">
        <w:rPr>
          <w:rFonts w:cs="Arial"/>
        </w:rPr>
        <w:t>–</w:t>
      </w:r>
      <w:r w:rsidR="00717C0E" w:rsidRPr="00333F4C">
        <w:rPr>
          <w:rFonts w:cs="Arial"/>
        </w:rPr>
        <w:t xml:space="preserve"> to multiply </w:t>
      </w:r>
      <w:r w:rsidR="008C3FC1" w:rsidRPr="00333F4C">
        <w:rPr>
          <w:rFonts w:cs="Arial"/>
        </w:rPr>
        <w:t>energy</w:t>
      </w:r>
      <w:r w:rsidR="00717C0E" w:rsidRPr="00333F4C">
        <w:rPr>
          <w:rFonts w:cs="Arial"/>
        </w:rPr>
        <w:t xml:space="preserve"> savings</w:t>
      </w:r>
      <w:r w:rsidR="008C3FC1" w:rsidRPr="00333F4C">
        <w:rPr>
          <w:rFonts w:cs="Arial"/>
        </w:rPr>
        <w:t xml:space="preserve"> and control</w:t>
      </w:r>
      <w:r w:rsidR="00717C0E" w:rsidRPr="00333F4C">
        <w:rPr>
          <w:rFonts w:cs="Arial"/>
        </w:rPr>
        <w:t xml:space="preserve">. </w:t>
      </w:r>
    </w:p>
    <w:p w14:paraId="7FA2FFBC" w14:textId="77777777" w:rsidR="00717C0E" w:rsidRPr="00333F4C" w:rsidRDefault="00717C0E" w:rsidP="00333F4C">
      <w:pPr>
        <w:spacing w:after="0"/>
        <w:rPr>
          <w:rFonts w:cs="Arial"/>
        </w:rPr>
      </w:pPr>
    </w:p>
    <w:p w14:paraId="14E4BD84" w14:textId="12A67DA0" w:rsidR="00652B12" w:rsidRPr="00333F4C" w:rsidRDefault="008C3FC1" w:rsidP="00333F4C">
      <w:pPr>
        <w:spacing w:after="0"/>
        <w:rPr>
          <w:rFonts w:cs="Arial"/>
        </w:rPr>
      </w:pPr>
      <w:r w:rsidRPr="00333F4C">
        <w:rPr>
          <w:rFonts w:cs="Arial"/>
        </w:rPr>
        <w:t>Understanding the importance of user-friendliness in allowing government facilities to easily retrofit an existing building with energy-efficient lighting control, Lutron offers wireless sensors</w:t>
      </w:r>
      <w:r w:rsidR="00652B12" w:rsidRPr="00333F4C">
        <w:rPr>
          <w:rFonts w:cs="Arial"/>
        </w:rPr>
        <w:t>, switches, dimmers</w:t>
      </w:r>
      <w:r w:rsidRPr="00333F4C">
        <w:rPr>
          <w:rFonts w:cs="Arial"/>
        </w:rPr>
        <w:t xml:space="preserve"> and </w:t>
      </w:r>
      <w:r w:rsidR="00652B12" w:rsidRPr="00333F4C">
        <w:rPr>
          <w:rFonts w:cs="Arial"/>
        </w:rPr>
        <w:t xml:space="preserve">remote </w:t>
      </w:r>
      <w:r w:rsidRPr="00333F4C">
        <w:rPr>
          <w:rFonts w:cs="Arial"/>
        </w:rPr>
        <w:t>controls that require no new wiring</w:t>
      </w:r>
      <w:r w:rsidR="00652B12" w:rsidRPr="00333F4C">
        <w:rPr>
          <w:rFonts w:cs="Arial"/>
        </w:rPr>
        <w:t xml:space="preserve">, thus saving time, money and reducing installation and maintenance costs. </w:t>
      </w:r>
    </w:p>
    <w:p w14:paraId="182E2FDB" w14:textId="77777777" w:rsidR="00652B12" w:rsidRPr="00333F4C" w:rsidRDefault="00652B12" w:rsidP="00333F4C">
      <w:pPr>
        <w:spacing w:after="0"/>
        <w:rPr>
          <w:rFonts w:cs="Arial"/>
        </w:rPr>
      </w:pPr>
    </w:p>
    <w:p w14:paraId="60F6DF19" w14:textId="633E15F9" w:rsidR="00B14836" w:rsidRPr="00333F4C" w:rsidRDefault="00652B12" w:rsidP="00333F4C">
      <w:pPr>
        <w:spacing w:after="0"/>
        <w:rPr>
          <w:rFonts w:cs="Arial"/>
        </w:rPr>
      </w:pPr>
      <w:r w:rsidRPr="00333F4C">
        <w:rPr>
          <w:rFonts w:cs="Arial"/>
        </w:rPr>
        <w:t xml:space="preserve">All of these solutions, and more, can be ordered immediately by visiting </w:t>
      </w:r>
      <w:hyperlink r:id="rId12" w:history="1">
        <w:r w:rsidRPr="00333F4C">
          <w:rPr>
            <w:rStyle w:val="Hyperlink"/>
            <w:rFonts w:cs="Arial"/>
          </w:rPr>
          <w:t>www.Lutron.com/government</w:t>
        </w:r>
      </w:hyperlink>
      <w:r w:rsidRPr="00333F4C">
        <w:rPr>
          <w:rFonts w:cs="Arial"/>
        </w:rPr>
        <w:t xml:space="preserve"> and speaking with one of Lutron’s many dedicated </w:t>
      </w:r>
      <w:r w:rsidR="00D44380" w:rsidRPr="00333F4C">
        <w:rPr>
          <w:rFonts w:cs="Arial"/>
        </w:rPr>
        <w:t>Federal Government sales executives.</w:t>
      </w:r>
    </w:p>
    <w:p w14:paraId="79D9B326" w14:textId="77777777" w:rsidR="00B14836" w:rsidRPr="00333F4C" w:rsidRDefault="00B14836" w:rsidP="00333F4C">
      <w:pPr>
        <w:spacing w:after="0"/>
        <w:rPr>
          <w:rFonts w:ascii="Arial" w:hAnsi="Arial" w:cs="Arial"/>
        </w:rPr>
      </w:pPr>
    </w:p>
    <w:p w14:paraId="5C8C9260" w14:textId="32F0404E" w:rsidR="008B141B" w:rsidRPr="00333F4C" w:rsidRDefault="008B141B" w:rsidP="00333F4C">
      <w:pPr>
        <w:rPr>
          <w:rFonts w:ascii="Calibri" w:hAnsi="Calibri" w:cs="Calibri"/>
        </w:rPr>
      </w:pPr>
      <w:r w:rsidRPr="00333F4C">
        <w:rPr>
          <w:rFonts w:ascii="Calibri" w:hAnsi="Calibri" w:cs="Calibri"/>
          <w:b/>
        </w:rPr>
        <w:t>About Lutron Electronics (</w:t>
      </w:r>
      <w:hyperlink r:id="rId13" w:history="1">
        <w:r w:rsidRPr="00333F4C">
          <w:rPr>
            <w:rStyle w:val="Hyperlink"/>
            <w:rFonts w:ascii="Calibri" w:hAnsi="Calibri" w:cs="Calibri"/>
          </w:rPr>
          <w:t>www.lutron.com</w:t>
        </w:r>
      </w:hyperlink>
      <w:r w:rsidRPr="00333F4C">
        <w:rPr>
          <w:rFonts w:ascii="Calibri" w:hAnsi="Calibri" w:cs="Calibri"/>
          <w:b/>
        </w:rPr>
        <w:t>)</w:t>
      </w:r>
      <w:r w:rsidRPr="00333F4C">
        <w:rPr>
          <w:rFonts w:ascii="Calibri" w:hAnsi="Calibri" w:cs="Calibri"/>
          <w:b/>
        </w:rPr>
        <w:br/>
      </w:r>
      <w:bookmarkStart w:id="0" w:name="_GoBack"/>
      <w:r w:rsidRPr="00333F4C">
        <w:rPr>
          <w:rFonts w:ascii="Calibri" w:hAnsi="Calibri" w:cs="Calibri"/>
        </w:rPr>
        <w:t xml:space="preserve">Founded in 1961, Lutron Electronics is headquartered in Coopersburg, Pennsylvania, in the heart of the </w:t>
      </w:r>
      <w:bookmarkEnd w:id="0"/>
      <w:r w:rsidRPr="00333F4C">
        <w:rPr>
          <w:rFonts w:ascii="Calibri" w:hAnsi="Calibri" w:cs="Calibri"/>
        </w:rPr>
        <w:t>Lehigh Valley.  From dimmers for the home, to lighting management systems for entire buildings, the company offers more than 17,000 energy-saving products, sold in more than 100 countries around the world. In the US alone, Lutron products save an estimated 10 billion kWh of electricity</w:t>
      </w:r>
      <w:r w:rsidR="003573B3" w:rsidRPr="003573B3">
        <w:rPr>
          <w:rStyle w:val="EndnoteReference"/>
          <w:rFonts w:cs="Calibri"/>
          <w:i/>
          <w:szCs w:val="24"/>
        </w:rPr>
        <w:t xml:space="preserve"> </w:t>
      </w:r>
      <w:r w:rsidR="003573B3">
        <w:rPr>
          <w:rStyle w:val="EndnoteReference"/>
          <w:rFonts w:cs="Calibri"/>
          <w:i/>
          <w:szCs w:val="24"/>
        </w:rPr>
        <w:t>i</w:t>
      </w:r>
      <w:r w:rsidRPr="00333F4C">
        <w:rPr>
          <w:rFonts w:ascii="Calibri" w:hAnsi="Calibri" w:cs="Calibri"/>
        </w:rPr>
        <w:t>, or approximately $1 billion in utility costs per year. The company’s early inventions— including the first solid-state dimmer invented by Lutron’s founder, Joel Spira—are now at the Smithsonian’s National Museum of American History in Washington, DC.</w:t>
      </w:r>
    </w:p>
    <w:p w14:paraId="17D865D0" w14:textId="77777777" w:rsidR="008B141B" w:rsidRPr="007826A0" w:rsidRDefault="008B141B" w:rsidP="008B141B">
      <w:pPr>
        <w:jc w:val="center"/>
        <w:rPr>
          <w:rFonts w:ascii="Calibri" w:hAnsi="Calibri" w:cs="Calibri"/>
        </w:rPr>
      </w:pPr>
      <w:r>
        <w:rPr>
          <w:rFonts w:ascii="Calibri" w:hAnsi="Calibri" w:cs="Calibri"/>
        </w:rPr>
        <w:t># # #</w:t>
      </w:r>
    </w:p>
    <w:p w14:paraId="63C6967B" w14:textId="59EEE1A6" w:rsidR="008B141B" w:rsidRPr="007826A0" w:rsidRDefault="008B141B" w:rsidP="001755A6">
      <w:pPr>
        <w:rPr>
          <w:rFonts w:ascii="Calibri" w:hAnsi="Calibri" w:cs="Calibri"/>
          <w:b/>
        </w:rPr>
      </w:pPr>
      <w:r w:rsidRPr="00C05A65">
        <w:rPr>
          <w:rFonts w:ascii="Calibri" w:hAnsi="Calibri" w:cs="Calibri"/>
          <w:b/>
        </w:rPr>
        <w:t>Corpo</w:t>
      </w:r>
      <w:r>
        <w:rPr>
          <w:rFonts w:ascii="Calibri" w:hAnsi="Calibri" w:cs="Calibri"/>
          <w:b/>
        </w:rPr>
        <w:t>rate Contact</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Agency Contact</w:t>
      </w:r>
      <w:r>
        <w:rPr>
          <w:rFonts w:ascii="Calibri" w:hAnsi="Calibri" w:cs="Calibri"/>
          <w:b/>
        </w:rPr>
        <w:br/>
      </w:r>
      <w:r w:rsidRPr="00C05A65">
        <w:rPr>
          <w:rFonts w:ascii="Calibri" w:hAnsi="Calibri" w:cs="Calibri"/>
        </w:rPr>
        <w:t>Melissa Andresko</w:t>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r>
      <w:r w:rsidR="00405076">
        <w:rPr>
          <w:rFonts w:ascii="Calibri" w:hAnsi="Calibri" w:cs="Calibri"/>
        </w:rPr>
        <w:t>Amy Whilldin</w:t>
      </w:r>
      <w:r>
        <w:rPr>
          <w:rFonts w:ascii="Calibri" w:hAnsi="Calibri" w:cs="Calibri"/>
          <w:b/>
        </w:rPr>
        <w:br/>
      </w:r>
      <w:r w:rsidRPr="00C05A65">
        <w:rPr>
          <w:rFonts w:ascii="Calibri" w:hAnsi="Calibri" w:cs="Calibri"/>
        </w:rPr>
        <w:t>Communications Director- Public Relations</w:t>
      </w:r>
      <w:r w:rsidRPr="00C05A65">
        <w:rPr>
          <w:rFonts w:ascii="Calibri" w:hAnsi="Calibri" w:cs="Calibri"/>
        </w:rPr>
        <w:tab/>
      </w:r>
      <w:r w:rsidRPr="00C05A65">
        <w:rPr>
          <w:rFonts w:ascii="Calibri" w:hAnsi="Calibri" w:cs="Calibri"/>
        </w:rPr>
        <w:tab/>
      </w:r>
      <w:r w:rsidR="00405076">
        <w:rPr>
          <w:rFonts w:ascii="Calibri" w:hAnsi="Calibri" w:cs="Calibri"/>
        </w:rPr>
        <w:t>Vice President</w:t>
      </w:r>
      <w:r>
        <w:rPr>
          <w:rFonts w:ascii="Calibri" w:hAnsi="Calibri" w:cs="Calibri"/>
          <w:b/>
        </w:rPr>
        <w:br/>
      </w:r>
      <w:r w:rsidRPr="00C05A65">
        <w:rPr>
          <w:rFonts w:ascii="Calibri" w:hAnsi="Calibri" w:cs="Calibri"/>
        </w:rPr>
        <w:t>Lutron Electronics Co., Inc.</w:t>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t>Domus</w:t>
      </w:r>
      <w:r w:rsidR="00405076">
        <w:rPr>
          <w:rFonts w:ascii="Calibri" w:hAnsi="Calibri" w:cs="Calibri"/>
        </w:rPr>
        <w:t>, Inc.</w:t>
      </w:r>
      <w:r>
        <w:rPr>
          <w:rFonts w:ascii="Calibri" w:hAnsi="Calibri" w:cs="Calibri"/>
          <w:b/>
        </w:rPr>
        <w:br/>
      </w:r>
      <w:r w:rsidRPr="00C05A65">
        <w:rPr>
          <w:rFonts w:ascii="Calibri" w:hAnsi="Calibri" w:cs="Calibri"/>
        </w:rPr>
        <w:t>610.282.6440</w:t>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Style w:val="apple-style-span"/>
          <w:rFonts w:ascii="Calibri" w:hAnsi="Calibri" w:cs="Calibri"/>
        </w:rPr>
        <w:tab/>
      </w:r>
      <w:r w:rsidR="00405076">
        <w:rPr>
          <w:rStyle w:val="apple-style-span"/>
          <w:rFonts w:ascii="Calibri" w:hAnsi="Calibri" w:cs="Calibri"/>
        </w:rPr>
        <w:t>215.772.2162</w:t>
      </w:r>
      <w:r>
        <w:rPr>
          <w:rFonts w:ascii="Calibri" w:hAnsi="Calibri" w:cs="Calibri"/>
          <w:b/>
        </w:rPr>
        <w:br/>
      </w:r>
      <w:hyperlink r:id="rId14" w:history="1">
        <w:r w:rsidRPr="00C05A65">
          <w:rPr>
            <w:rStyle w:val="Hyperlink"/>
            <w:rFonts w:ascii="Calibri" w:hAnsi="Calibri" w:cs="Calibri"/>
          </w:rPr>
          <w:t>mandresko@lutron.com</w:t>
        </w:r>
      </w:hyperlink>
      <w:r w:rsidRPr="00C05A65">
        <w:rPr>
          <w:rFonts w:ascii="Calibri" w:hAnsi="Calibri" w:cs="Calibri"/>
        </w:rPr>
        <w:tab/>
      </w:r>
      <w:r w:rsidRPr="00C05A65">
        <w:rPr>
          <w:rFonts w:ascii="Calibri" w:hAnsi="Calibri" w:cs="Calibri"/>
        </w:rPr>
        <w:tab/>
      </w:r>
      <w:r w:rsidRPr="00C05A65">
        <w:rPr>
          <w:rFonts w:ascii="Calibri" w:hAnsi="Calibri" w:cs="Calibri"/>
        </w:rPr>
        <w:tab/>
      </w:r>
      <w:r w:rsidRPr="00C05A65">
        <w:rPr>
          <w:rFonts w:ascii="Calibri" w:hAnsi="Calibri" w:cs="Calibri"/>
        </w:rPr>
        <w:tab/>
      </w:r>
      <w:hyperlink r:id="rId15" w:history="1">
        <w:r w:rsidR="00405076" w:rsidRPr="00405076">
          <w:rPr>
            <w:rStyle w:val="Hyperlink"/>
            <w:rFonts w:ascii="Calibri" w:hAnsi="Calibri" w:cs="Calibri"/>
          </w:rPr>
          <w:t>awhilldin@domusinc.com</w:t>
        </w:r>
      </w:hyperlink>
    </w:p>
    <w:p w14:paraId="5487D62F" w14:textId="77777777" w:rsidR="008B141B" w:rsidRDefault="008B141B" w:rsidP="008B141B"/>
    <w:p w14:paraId="7A309952" w14:textId="77777777" w:rsidR="008B141B" w:rsidRDefault="008B141B" w:rsidP="005C7738"/>
    <w:sectPr w:rsidR="008B1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4D5F0" w14:textId="77777777" w:rsidR="009E3B2C" w:rsidRDefault="009E3B2C" w:rsidP="00C07B64">
      <w:pPr>
        <w:spacing w:after="0" w:line="240" w:lineRule="auto"/>
      </w:pPr>
      <w:r>
        <w:separator/>
      </w:r>
    </w:p>
  </w:endnote>
  <w:endnote w:type="continuationSeparator" w:id="0">
    <w:p w14:paraId="3101ED64" w14:textId="77777777" w:rsidR="009E3B2C" w:rsidRDefault="009E3B2C" w:rsidP="00C07B64">
      <w:pPr>
        <w:spacing w:after="0" w:line="240" w:lineRule="auto"/>
      </w:pPr>
      <w:r>
        <w:continuationSeparator/>
      </w:r>
    </w:p>
  </w:endnote>
  <w:endnote w:id="1">
    <w:p w14:paraId="74740FF0" w14:textId="7FDD02F2" w:rsidR="003573B3" w:rsidRDefault="003573B3">
      <w:pPr>
        <w:pStyle w:val="EndnoteText"/>
      </w:pPr>
      <w:r>
        <w:rPr>
          <w:rStyle w:val="EndnoteReference"/>
        </w:rPr>
        <w:endnoteRef/>
      </w:r>
      <w:r>
        <w:t xml:space="preserve"> Source: </w:t>
      </w:r>
      <w:hyperlink r:id="rId1" w:tgtFrame="_blank" w:history="1">
        <w:r>
          <w:rPr>
            <w:rStyle w:val="Hyperlink"/>
          </w:rPr>
          <w:t>http://www.lutron.com/TechnicalDocumentLibrary/Lutron_Energy_Savings_Claims.pdf</w:t>
        </w:r>
      </w:hyperlink>
    </w:p>
  </w:endnote>
  <w:endnote w:id="2">
    <w:p w14:paraId="4C266E7D" w14:textId="607D27F6" w:rsidR="003573B3" w:rsidRDefault="003573B3">
      <w:pPr>
        <w:pStyle w:val="EndnoteText"/>
      </w:pPr>
      <w:r>
        <w:rPr>
          <w:rStyle w:val="EndnoteReference"/>
        </w:rPr>
        <w:endnoteRef/>
      </w:r>
      <w:r>
        <w:t xml:space="preserve"> Source: Calculated using the Environmental Protection Agency’s </w:t>
      </w:r>
      <w:hyperlink r:id="rId2" w:anchor="results" w:history="1">
        <w:r w:rsidRPr="00BD5C83">
          <w:rPr>
            <w:rStyle w:val="Hyperlink"/>
            <w:rFonts w:cstheme="minorBidi"/>
          </w:rPr>
          <w:t>EPA calculator</w:t>
        </w:r>
      </w:hyperlink>
      <w:r>
        <w:t xml:space="preserve"> with data from </w:t>
      </w:r>
      <w:hyperlink r:id="rId3" w:tgtFrame="_blank" w:history="1">
        <w:r>
          <w:rPr>
            <w:rStyle w:val="Hyperlink"/>
          </w:rPr>
          <w:t>http://www.lutron.com/TechnicalDocumentLibrary/Lutron_Energy_Savings_Claims.pdf</w:t>
        </w:r>
      </w:hyperlink>
      <w:r>
        <w:rPr>
          <w:color w:val="1F497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AE09" w14:textId="77777777" w:rsidR="009E3B2C" w:rsidRDefault="009E3B2C" w:rsidP="00C07B64">
      <w:pPr>
        <w:spacing w:after="0" w:line="240" w:lineRule="auto"/>
      </w:pPr>
      <w:r>
        <w:separator/>
      </w:r>
    </w:p>
  </w:footnote>
  <w:footnote w:type="continuationSeparator" w:id="0">
    <w:p w14:paraId="5FC6DF37" w14:textId="77777777" w:rsidR="009E3B2C" w:rsidRDefault="009E3B2C" w:rsidP="00C07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83B"/>
    <w:multiLevelType w:val="hybridMultilevel"/>
    <w:tmpl w:val="73CE2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A1BE6"/>
    <w:multiLevelType w:val="multilevel"/>
    <w:tmpl w:val="DD48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A36D6"/>
    <w:multiLevelType w:val="hybridMultilevel"/>
    <w:tmpl w:val="D4CE8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0F4B83"/>
    <w:multiLevelType w:val="hybridMultilevel"/>
    <w:tmpl w:val="3D5E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2F2F1F"/>
    <w:multiLevelType w:val="hybridMultilevel"/>
    <w:tmpl w:val="0160F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A22C7B"/>
    <w:multiLevelType w:val="hybridMultilevel"/>
    <w:tmpl w:val="45D6B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38"/>
    <w:rsid w:val="0003147E"/>
    <w:rsid w:val="00032F88"/>
    <w:rsid w:val="00034066"/>
    <w:rsid w:val="0004792B"/>
    <w:rsid w:val="00051C5E"/>
    <w:rsid w:val="00062484"/>
    <w:rsid w:val="000C1247"/>
    <w:rsid w:val="000E7A6F"/>
    <w:rsid w:val="00110FAB"/>
    <w:rsid w:val="00113FE1"/>
    <w:rsid w:val="001366E8"/>
    <w:rsid w:val="00163D3A"/>
    <w:rsid w:val="001755A6"/>
    <w:rsid w:val="0018068A"/>
    <w:rsid w:val="00186DA9"/>
    <w:rsid w:val="00195965"/>
    <w:rsid w:val="001E765D"/>
    <w:rsid w:val="00210CC9"/>
    <w:rsid w:val="00236478"/>
    <w:rsid w:val="00263BB2"/>
    <w:rsid w:val="002A78D3"/>
    <w:rsid w:val="002C65C1"/>
    <w:rsid w:val="002D459E"/>
    <w:rsid w:val="002E6598"/>
    <w:rsid w:val="0030728C"/>
    <w:rsid w:val="00333F4C"/>
    <w:rsid w:val="003433CE"/>
    <w:rsid w:val="003458D5"/>
    <w:rsid w:val="0035041A"/>
    <w:rsid w:val="003513C1"/>
    <w:rsid w:val="003573B3"/>
    <w:rsid w:val="0036778F"/>
    <w:rsid w:val="003846D2"/>
    <w:rsid w:val="003B7F5C"/>
    <w:rsid w:val="00405076"/>
    <w:rsid w:val="00464D50"/>
    <w:rsid w:val="00467D3D"/>
    <w:rsid w:val="004B08A7"/>
    <w:rsid w:val="004F6FB8"/>
    <w:rsid w:val="0052451C"/>
    <w:rsid w:val="00542AA4"/>
    <w:rsid w:val="00584F72"/>
    <w:rsid w:val="005A2AAF"/>
    <w:rsid w:val="005C5CDE"/>
    <w:rsid w:val="005C7738"/>
    <w:rsid w:val="005D22BB"/>
    <w:rsid w:val="005D3EDB"/>
    <w:rsid w:val="005F247C"/>
    <w:rsid w:val="005F7765"/>
    <w:rsid w:val="00652B12"/>
    <w:rsid w:val="00652BCA"/>
    <w:rsid w:val="0067305C"/>
    <w:rsid w:val="00681BCB"/>
    <w:rsid w:val="00686429"/>
    <w:rsid w:val="00691B46"/>
    <w:rsid w:val="006B0566"/>
    <w:rsid w:val="006B07D8"/>
    <w:rsid w:val="006C142A"/>
    <w:rsid w:val="006D1226"/>
    <w:rsid w:val="006E45AD"/>
    <w:rsid w:val="006F2558"/>
    <w:rsid w:val="006F6F5A"/>
    <w:rsid w:val="0070694B"/>
    <w:rsid w:val="00714817"/>
    <w:rsid w:val="00717C0E"/>
    <w:rsid w:val="00726F02"/>
    <w:rsid w:val="007372B3"/>
    <w:rsid w:val="00745D67"/>
    <w:rsid w:val="007922FE"/>
    <w:rsid w:val="00796FB7"/>
    <w:rsid w:val="007D53C3"/>
    <w:rsid w:val="007E069C"/>
    <w:rsid w:val="007F422B"/>
    <w:rsid w:val="008149D4"/>
    <w:rsid w:val="00837BF1"/>
    <w:rsid w:val="00856188"/>
    <w:rsid w:val="00890A69"/>
    <w:rsid w:val="008B141B"/>
    <w:rsid w:val="008B2E04"/>
    <w:rsid w:val="008C3FC1"/>
    <w:rsid w:val="008D0614"/>
    <w:rsid w:val="0092114D"/>
    <w:rsid w:val="0098046E"/>
    <w:rsid w:val="00981BB7"/>
    <w:rsid w:val="00990144"/>
    <w:rsid w:val="009A12E9"/>
    <w:rsid w:val="009C7D60"/>
    <w:rsid w:val="009E3B2C"/>
    <w:rsid w:val="009E3BFD"/>
    <w:rsid w:val="009F5EFF"/>
    <w:rsid w:val="009F7368"/>
    <w:rsid w:val="00A34E30"/>
    <w:rsid w:val="00A45FB0"/>
    <w:rsid w:val="00A61320"/>
    <w:rsid w:val="00A85A5D"/>
    <w:rsid w:val="00AC1211"/>
    <w:rsid w:val="00AC2C76"/>
    <w:rsid w:val="00B000F5"/>
    <w:rsid w:val="00B14836"/>
    <w:rsid w:val="00B31F50"/>
    <w:rsid w:val="00B35E7C"/>
    <w:rsid w:val="00B94C17"/>
    <w:rsid w:val="00BD5C83"/>
    <w:rsid w:val="00C07B64"/>
    <w:rsid w:val="00C161B4"/>
    <w:rsid w:val="00C44A49"/>
    <w:rsid w:val="00CB668E"/>
    <w:rsid w:val="00CF1790"/>
    <w:rsid w:val="00CF2DEE"/>
    <w:rsid w:val="00D01B69"/>
    <w:rsid w:val="00D21195"/>
    <w:rsid w:val="00D26F6D"/>
    <w:rsid w:val="00D424D4"/>
    <w:rsid w:val="00D44380"/>
    <w:rsid w:val="00D545A7"/>
    <w:rsid w:val="00D57DA8"/>
    <w:rsid w:val="00DA2A6F"/>
    <w:rsid w:val="00DB59D9"/>
    <w:rsid w:val="00DE2020"/>
    <w:rsid w:val="00E026CE"/>
    <w:rsid w:val="00E23508"/>
    <w:rsid w:val="00E53300"/>
    <w:rsid w:val="00E677D6"/>
    <w:rsid w:val="00E67A58"/>
    <w:rsid w:val="00E779E4"/>
    <w:rsid w:val="00E82433"/>
    <w:rsid w:val="00E851C6"/>
    <w:rsid w:val="00E93F9E"/>
    <w:rsid w:val="00EA0986"/>
    <w:rsid w:val="00EC6325"/>
    <w:rsid w:val="00ED5F17"/>
    <w:rsid w:val="00ED7616"/>
    <w:rsid w:val="00F051B9"/>
    <w:rsid w:val="00F4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7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6D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C12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7738"/>
    <w:rPr>
      <w:rFonts w:cs="Times New Roman"/>
      <w:color w:val="0000FF"/>
      <w:u w:val="single"/>
    </w:rPr>
  </w:style>
  <w:style w:type="character" w:customStyle="1" w:styleId="apple-style-span">
    <w:name w:val="apple-style-span"/>
    <w:basedOn w:val="DefaultParagraphFont"/>
    <w:rsid w:val="008B141B"/>
  </w:style>
  <w:style w:type="paragraph" w:styleId="ListParagraph">
    <w:name w:val="List Paragraph"/>
    <w:basedOn w:val="Normal"/>
    <w:uiPriority w:val="34"/>
    <w:qFormat/>
    <w:rsid w:val="00034066"/>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8149D4"/>
    <w:rPr>
      <w:sz w:val="16"/>
      <w:szCs w:val="16"/>
    </w:rPr>
  </w:style>
  <w:style w:type="paragraph" w:styleId="CommentText">
    <w:name w:val="annotation text"/>
    <w:basedOn w:val="Normal"/>
    <w:link w:val="CommentTextChar"/>
    <w:uiPriority w:val="99"/>
    <w:unhideWhenUsed/>
    <w:rsid w:val="008149D4"/>
    <w:pPr>
      <w:spacing w:line="240" w:lineRule="auto"/>
    </w:pPr>
    <w:rPr>
      <w:sz w:val="20"/>
      <w:szCs w:val="20"/>
    </w:rPr>
  </w:style>
  <w:style w:type="character" w:customStyle="1" w:styleId="CommentTextChar">
    <w:name w:val="Comment Text Char"/>
    <w:basedOn w:val="DefaultParagraphFont"/>
    <w:link w:val="CommentText"/>
    <w:uiPriority w:val="99"/>
    <w:rsid w:val="008149D4"/>
    <w:rPr>
      <w:sz w:val="20"/>
      <w:szCs w:val="20"/>
    </w:rPr>
  </w:style>
  <w:style w:type="paragraph" w:styleId="CommentSubject">
    <w:name w:val="annotation subject"/>
    <w:basedOn w:val="CommentText"/>
    <w:next w:val="CommentText"/>
    <w:link w:val="CommentSubjectChar"/>
    <w:uiPriority w:val="99"/>
    <w:semiHidden/>
    <w:unhideWhenUsed/>
    <w:rsid w:val="008149D4"/>
    <w:rPr>
      <w:b/>
      <w:bCs/>
    </w:rPr>
  </w:style>
  <w:style w:type="character" w:customStyle="1" w:styleId="CommentSubjectChar">
    <w:name w:val="Comment Subject Char"/>
    <w:basedOn w:val="CommentTextChar"/>
    <w:link w:val="CommentSubject"/>
    <w:uiPriority w:val="99"/>
    <w:semiHidden/>
    <w:rsid w:val="008149D4"/>
    <w:rPr>
      <w:b/>
      <w:bCs/>
      <w:sz w:val="20"/>
      <w:szCs w:val="20"/>
    </w:rPr>
  </w:style>
  <w:style w:type="paragraph" w:styleId="BalloonText">
    <w:name w:val="Balloon Text"/>
    <w:basedOn w:val="Normal"/>
    <w:link w:val="BalloonTextChar"/>
    <w:uiPriority w:val="99"/>
    <w:semiHidden/>
    <w:unhideWhenUsed/>
    <w:rsid w:val="0081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4"/>
    <w:rPr>
      <w:rFonts w:ascii="Tahoma" w:hAnsi="Tahoma" w:cs="Tahoma"/>
      <w:sz w:val="16"/>
      <w:szCs w:val="16"/>
    </w:rPr>
  </w:style>
  <w:style w:type="character" w:styleId="FollowedHyperlink">
    <w:name w:val="FollowedHyperlink"/>
    <w:basedOn w:val="DefaultParagraphFont"/>
    <w:uiPriority w:val="99"/>
    <w:semiHidden/>
    <w:unhideWhenUsed/>
    <w:rsid w:val="006B07D8"/>
    <w:rPr>
      <w:color w:val="800080" w:themeColor="followedHyperlink"/>
      <w:u w:val="single"/>
    </w:rPr>
  </w:style>
  <w:style w:type="character" w:customStyle="1" w:styleId="Heading4Char">
    <w:name w:val="Heading 4 Char"/>
    <w:basedOn w:val="DefaultParagraphFont"/>
    <w:link w:val="Heading4"/>
    <w:uiPriority w:val="9"/>
    <w:semiHidden/>
    <w:rsid w:val="00AC121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86DA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C07B64"/>
    <w:pPr>
      <w:spacing w:after="0" w:line="240" w:lineRule="auto"/>
    </w:pPr>
    <w:rPr>
      <w:sz w:val="20"/>
      <w:szCs w:val="20"/>
    </w:rPr>
  </w:style>
  <w:style w:type="character" w:customStyle="1" w:styleId="EndnoteTextChar">
    <w:name w:val="Endnote Text Char"/>
    <w:basedOn w:val="DefaultParagraphFont"/>
    <w:link w:val="EndnoteText"/>
    <w:uiPriority w:val="99"/>
    <w:rsid w:val="00C07B64"/>
    <w:rPr>
      <w:sz w:val="20"/>
      <w:szCs w:val="20"/>
    </w:rPr>
  </w:style>
  <w:style w:type="character" w:styleId="EndnoteReference">
    <w:name w:val="endnote reference"/>
    <w:basedOn w:val="DefaultParagraphFont"/>
    <w:uiPriority w:val="99"/>
    <w:semiHidden/>
    <w:unhideWhenUsed/>
    <w:rsid w:val="00C07B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6D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C12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7738"/>
    <w:rPr>
      <w:rFonts w:cs="Times New Roman"/>
      <w:color w:val="0000FF"/>
      <w:u w:val="single"/>
    </w:rPr>
  </w:style>
  <w:style w:type="character" w:customStyle="1" w:styleId="apple-style-span">
    <w:name w:val="apple-style-span"/>
    <w:basedOn w:val="DefaultParagraphFont"/>
    <w:rsid w:val="008B141B"/>
  </w:style>
  <w:style w:type="paragraph" w:styleId="ListParagraph">
    <w:name w:val="List Paragraph"/>
    <w:basedOn w:val="Normal"/>
    <w:uiPriority w:val="34"/>
    <w:qFormat/>
    <w:rsid w:val="00034066"/>
    <w:pPr>
      <w:spacing w:after="0" w:line="240" w:lineRule="auto"/>
      <w:ind w:left="720"/>
    </w:pPr>
    <w:rPr>
      <w:rFonts w:ascii="Calibri" w:eastAsia="Calibri" w:hAnsi="Calibri" w:cs="Calibri"/>
    </w:rPr>
  </w:style>
  <w:style w:type="character" w:styleId="CommentReference">
    <w:name w:val="annotation reference"/>
    <w:basedOn w:val="DefaultParagraphFont"/>
    <w:uiPriority w:val="99"/>
    <w:semiHidden/>
    <w:unhideWhenUsed/>
    <w:rsid w:val="008149D4"/>
    <w:rPr>
      <w:sz w:val="16"/>
      <w:szCs w:val="16"/>
    </w:rPr>
  </w:style>
  <w:style w:type="paragraph" w:styleId="CommentText">
    <w:name w:val="annotation text"/>
    <w:basedOn w:val="Normal"/>
    <w:link w:val="CommentTextChar"/>
    <w:uiPriority w:val="99"/>
    <w:unhideWhenUsed/>
    <w:rsid w:val="008149D4"/>
    <w:pPr>
      <w:spacing w:line="240" w:lineRule="auto"/>
    </w:pPr>
    <w:rPr>
      <w:sz w:val="20"/>
      <w:szCs w:val="20"/>
    </w:rPr>
  </w:style>
  <w:style w:type="character" w:customStyle="1" w:styleId="CommentTextChar">
    <w:name w:val="Comment Text Char"/>
    <w:basedOn w:val="DefaultParagraphFont"/>
    <w:link w:val="CommentText"/>
    <w:uiPriority w:val="99"/>
    <w:rsid w:val="008149D4"/>
    <w:rPr>
      <w:sz w:val="20"/>
      <w:szCs w:val="20"/>
    </w:rPr>
  </w:style>
  <w:style w:type="paragraph" w:styleId="CommentSubject">
    <w:name w:val="annotation subject"/>
    <w:basedOn w:val="CommentText"/>
    <w:next w:val="CommentText"/>
    <w:link w:val="CommentSubjectChar"/>
    <w:uiPriority w:val="99"/>
    <w:semiHidden/>
    <w:unhideWhenUsed/>
    <w:rsid w:val="008149D4"/>
    <w:rPr>
      <w:b/>
      <w:bCs/>
    </w:rPr>
  </w:style>
  <w:style w:type="character" w:customStyle="1" w:styleId="CommentSubjectChar">
    <w:name w:val="Comment Subject Char"/>
    <w:basedOn w:val="CommentTextChar"/>
    <w:link w:val="CommentSubject"/>
    <w:uiPriority w:val="99"/>
    <w:semiHidden/>
    <w:rsid w:val="008149D4"/>
    <w:rPr>
      <w:b/>
      <w:bCs/>
      <w:sz w:val="20"/>
      <w:szCs w:val="20"/>
    </w:rPr>
  </w:style>
  <w:style w:type="paragraph" w:styleId="BalloonText">
    <w:name w:val="Balloon Text"/>
    <w:basedOn w:val="Normal"/>
    <w:link w:val="BalloonTextChar"/>
    <w:uiPriority w:val="99"/>
    <w:semiHidden/>
    <w:unhideWhenUsed/>
    <w:rsid w:val="00814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D4"/>
    <w:rPr>
      <w:rFonts w:ascii="Tahoma" w:hAnsi="Tahoma" w:cs="Tahoma"/>
      <w:sz w:val="16"/>
      <w:szCs w:val="16"/>
    </w:rPr>
  </w:style>
  <w:style w:type="character" w:styleId="FollowedHyperlink">
    <w:name w:val="FollowedHyperlink"/>
    <w:basedOn w:val="DefaultParagraphFont"/>
    <w:uiPriority w:val="99"/>
    <w:semiHidden/>
    <w:unhideWhenUsed/>
    <w:rsid w:val="006B07D8"/>
    <w:rPr>
      <w:color w:val="800080" w:themeColor="followedHyperlink"/>
      <w:u w:val="single"/>
    </w:rPr>
  </w:style>
  <w:style w:type="character" w:customStyle="1" w:styleId="Heading4Char">
    <w:name w:val="Heading 4 Char"/>
    <w:basedOn w:val="DefaultParagraphFont"/>
    <w:link w:val="Heading4"/>
    <w:uiPriority w:val="9"/>
    <w:semiHidden/>
    <w:rsid w:val="00AC1211"/>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186DA9"/>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unhideWhenUsed/>
    <w:rsid w:val="00C07B64"/>
    <w:pPr>
      <w:spacing w:after="0" w:line="240" w:lineRule="auto"/>
    </w:pPr>
    <w:rPr>
      <w:sz w:val="20"/>
      <w:szCs w:val="20"/>
    </w:rPr>
  </w:style>
  <w:style w:type="character" w:customStyle="1" w:styleId="EndnoteTextChar">
    <w:name w:val="Endnote Text Char"/>
    <w:basedOn w:val="DefaultParagraphFont"/>
    <w:link w:val="EndnoteText"/>
    <w:uiPriority w:val="99"/>
    <w:rsid w:val="00C07B64"/>
    <w:rPr>
      <w:sz w:val="20"/>
      <w:szCs w:val="20"/>
    </w:rPr>
  </w:style>
  <w:style w:type="character" w:styleId="EndnoteReference">
    <w:name w:val="endnote reference"/>
    <w:basedOn w:val="DefaultParagraphFont"/>
    <w:uiPriority w:val="99"/>
    <w:semiHidden/>
    <w:unhideWhenUsed/>
    <w:rsid w:val="00C07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9143">
      <w:bodyDiv w:val="1"/>
      <w:marLeft w:val="0"/>
      <w:marRight w:val="0"/>
      <w:marTop w:val="0"/>
      <w:marBottom w:val="0"/>
      <w:divBdr>
        <w:top w:val="none" w:sz="0" w:space="0" w:color="auto"/>
        <w:left w:val="none" w:sz="0" w:space="0" w:color="auto"/>
        <w:bottom w:val="none" w:sz="0" w:space="0" w:color="auto"/>
        <w:right w:val="none" w:sz="0" w:space="0" w:color="auto"/>
      </w:divBdr>
    </w:div>
    <w:div w:id="441267514">
      <w:bodyDiv w:val="1"/>
      <w:marLeft w:val="0"/>
      <w:marRight w:val="0"/>
      <w:marTop w:val="0"/>
      <w:marBottom w:val="0"/>
      <w:divBdr>
        <w:top w:val="none" w:sz="0" w:space="0" w:color="auto"/>
        <w:left w:val="none" w:sz="0" w:space="0" w:color="auto"/>
        <w:bottom w:val="none" w:sz="0" w:space="0" w:color="auto"/>
        <w:right w:val="none" w:sz="0" w:space="0" w:color="auto"/>
      </w:divBdr>
      <w:divsChild>
        <w:div w:id="1662351813">
          <w:marLeft w:val="0"/>
          <w:marRight w:val="0"/>
          <w:marTop w:val="0"/>
          <w:marBottom w:val="0"/>
          <w:divBdr>
            <w:top w:val="none" w:sz="0" w:space="0" w:color="auto"/>
            <w:left w:val="none" w:sz="0" w:space="0" w:color="auto"/>
            <w:bottom w:val="none" w:sz="0" w:space="0" w:color="auto"/>
            <w:right w:val="none" w:sz="0" w:space="0" w:color="auto"/>
          </w:divBdr>
          <w:divsChild>
            <w:div w:id="1248808367">
              <w:marLeft w:val="0"/>
              <w:marRight w:val="0"/>
              <w:marTop w:val="0"/>
              <w:marBottom w:val="0"/>
              <w:divBdr>
                <w:top w:val="none" w:sz="0" w:space="0" w:color="auto"/>
                <w:left w:val="none" w:sz="0" w:space="0" w:color="auto"/>
                <w:bottom w:val="none" w:sz="0" w:space="0" w:color="auto"/>
                <w:right w:val="none" w:sz="0" w:space="0" w:color="auto"/>
              </w:divBdr>
              <w:divsChild>
                <w:div w:id="1355689709">
                  <w:marLeft w:val="0"/>
                  <w:marRight w:val="0"/>
                  <w:marTop w:val="0"/>
                  <w:marBottom w:val="0"/>
                  <w:divBdr>
                    <w:top w:val="none" w:sz="0" w:space="0" w:color="auto"/>
                    <w:left w:val="none" w:sz="0" w:space="0" w:color="auto"/>
                    <w:bottom w:val="none" w:sz="0" w:space="0" w:color="auto"/>
                    <w:right w:val="none" w:sz="0" w:space="0" w:color="auto"/>
                  </w:divBdr>
                  <w:divsChild>
                    <w:div w:id="1120806757">
                      <w:marLeft w:val="0"/>
                      <w:marRight w:val="0"/>
                      <w:marTop w:val="0"/>
                      <w:marBottom w:val="0"/>
                      <w:divBdr>
                        <w:top w:val="none" w:sz="0" w:space="0" w:color="auto"/>
                        <w:left w:val="none" w:sz="0" w:space="0" w:color="auto"/>
                        <w:bottom w:val="none" w:sz="0" w:space="0" w:color="auto"/>
                        <w:right w:val="none" w:sz="0" w:space="0" w:color="auto"/>
                      </w:divBdr>
                      <w:divsChild>
                        <w:div w:id="654190186">
                          <w:marLeft w:val="0"/>
                          <w:marRight w:val="0"/>
                          <w:marTop w:val="0"/>
                          <w:marBottom w:val="0"/>
                          <w:divBdr>
                            <w:top w:val="none" w:sz="0" w:space="0" w:color="auto"/>
                            <w:left w:val="none" w:sz="0" w:space="0" w:color="auto"/>
                            <w:bottom w:val="none" w:sz="0" w:space="0" w:color="auto"/>
                            <w:right w:val="none" w:sz="0" w:space="0" w:color="auto"/>
                          </w:divBdr>
                          <w:divsChild>
                            <w:div w:id="713504489">
                              <w:marLeft w:val="0"/>
                              <w:marRight w:val="600"/>
                              <w:marTop w:val="300"/>
                              <w:marBottom w:val="0"/>
                              <w:divBdr>
                                <w:top w:val="none" w:sz="0" w:space="0" w:color="auto"/>
                                <w:left w:val="none" w:sz="0" w:space="0" w:color="auto"/>
                                <w:bottom w:val="none" w:sz="0" w:space="0" w:color="auto"/>
                                <w:right w:val="none" w:sz="0" w:space="0" w:color="auto"/>
                              </w:divBdr>
                              <w:divsChild>
                                <w:div w:id="38601612">
                                  <w:marLeft w:val="0"/>
                                  <w:marRight w:val="0"/>
                                  <w:marTop w:val="0"/>
                                  <w:marBottom w:val="0"/>
                                  <w:divBdr>
                                    <w:top w:val="none" w:sz="0" w:space="0" w:color="auto"/>
                                    <w:left w:val="none" w:sz="0" w:space="0" w:color="auto"/>
                                    <w:bottom w:val="none" w:sz="0" w:space="0" w:color="auto"/>
                                    <w:right w:val="none" w:sz="0" w:space="0" w:color="auto"/>
                                  </w:divBdr>
                                </w:div>
                                <w:div w:id="291254019">
                                  <w:marLeft w:val="0"/>
                                  <w:marRight w:val="0"/>
                                  <w:marTop w:val="0"/>
                                  <w:marBottom w:val="0"/>
                                  <w:divBdr>
                                    <w:top w:val="none" w:sz="0" w:space="0" w:color="auto"/>
                                    <w:left w:val="none" w:sz="0" w:space="0" w:color="auto"/>
                                    <w:bottom w:val="none" w:sz="0" w:space="0" w:color="auto"/>
                                    <w:right w:val="none" w:sz="0" w:space="0" w:color="auto"/>
                                  </w:divBdr>
                                </w:div>
                                <w:div w:id="141073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132033">
      <w:bodyDiv w:val="1"/>
      <w:marLeft w:val="0"/>
      <w:marRight w:val="0"/>
      <w:marTop w:val="0"/>
      <w:marBottom w:val="0"/>
      <w:divBdr>
        <w:top w:val="none" w:sz="0" w:space="0" w:color="auto"/>
        <w:left w:val="none" w:sz="0" w:space="0" w:color="auto"/>
        <w:bottom w:val="none" w:sz="0" w:space="0" w:color="auto"/>
        <w:right w:val="none" w:sz="0" w:space="0" w:color="auto"/>
      </w:divBdr>
      <w:divsChild>
        <w:div w:id="442959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tro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tron.com/govern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tron.com/quantum" TargetMode="External"/><Relationship Id="rId5" Type="http://schemas.openxmlformats.org/officeDocument/2006/relationships/settings" Target="settings.xml"/><Relationship Id="rId15" Type="http://schemas.openxmlformats.org/officeDocument/2006/relationships/hyperlink" Target="mailto:awhilldin@domusinc.com" TargetMode="External"/><Relationship Id="rId10" Type="http://schemas.openxmlformats.org/officeDocument/2006/relationships/hyperlink" Target="https://www.whitehouse.gov/the-press-office/2015/03/19/fact-sheet-reducing-greenhouse-gas-emissions-federal-government-and-acro" TargetMode="External"/><Relationship Id="rId4" Type="http://schemas.microsoft.com/office/2007/relationships/stylesWithEffects" Target="stylesWithEffects.xml"/><Relationship Id="rId9" Type="http://schemas.openxmlformats.org/officeDocument/2006/relationships/hyperlink" Target="http://www.lutron.com/en-US/Pages/default.aspx" TargetMode="External"/><Relationship Id="rId14" Type="http://schemas.openxmlformats.org/officeDocument/2006/relationships/hyperlink" Target="mailto:mandresko@lutron.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owa11.mindshift.com/owa/redir.aspx?C=_Z2zjdpE6UeR_jOWrSAjXSYrYb8uUtII3UVmNe3AtTc_OT4DUXLo99rQAp-Wy6D9MCSAD6stWCU.&amp;URL=http%3a%2f%2fwww.lutron.com%2fTechnicalDocumentLibrary%2fLutron_Energy_Savings_Claims.pdf" TargetMode="External"/><Relationship Id="rId2" Type="http://schemas.openxmlformats.org/officeDocument/2006/relationships/hyperlink" Target="http://www.epa.gov/cleanenergy/energy-resources/calculator.html" TargetMode="External"/><Relationship Id="rId1" Type="http://schemas.openxmlformats.org/officeDocument/2006/relationships/hyperlink" Target="https://owa11.mindshift.com/owa/redir.aspx?C=_Z2zjdpE6UeR_jOWrSAjXSYrYb8uUtII3UVmNe3AtTc_OT4DUXLo99rQAp-Wy6D9MCSAD6stWCU.&amp;URL=http%3a%2f%2fwww.lutron.com%2fTechnicalDocumentLibrary%2fLutron_Energy_Savings_Cla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25B1-6F0C-49D4-9B47-E1D1BC2F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Lutz</dc:creator>
  <cp:lastModifiedBy>Thomas</cp:lastModifiedBy>
  <cp:revision>2</cp:revision>
  <cp:lastPrinted>2015-04-17T19:00:00Z</cp:lastPrinted>
  <dcterms:created xsi:type="dcterms:W3CDTF">2015-04-28T14:59:00Z</dcterms:created>
  <dcterms:modified xsi:type="dcterms:W3CDTF">2015-04-28T14:59:00Z</dcterms:modified>
</cp:coreProperties>
</file>