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ED" w:rsidRPr="00DD03BA" w:rsidRDefault="00910EED" w:rsidP="00910EED">
      <w:pPr>
        <w:tabs>
          <w:tab w:val="left" w:pos="6210"/>
        </w:tabs>
        <w:rPr>
          <w:rFonts w:ascii="Arial" w:hAnsi="Arial" w:cs="Arial"/>
        </w:rPr>
      </w:pPr>
      <w:r>
        <w:rPr>
          <w:rFonts w:ascii="Arial" w:hAnsi="Arial" w:cs="Arial"/>
          <w:b/>
          <w:bCs/>
        </w:rPr>
        <w:t>NEWS MEDIA CONTACTS</w:t>
      </w:r>
      <w:r w:rsidRPr="00DD03BA">
        <w:rPr>
          <w:rFonts w:ascii="Arial" w:hAnsi="Arial" w:cs="Arial"/>
          <w:b/>
          <w:bCs/>
        </w:rPr>
        <w:t xml:space="preserve"> </w:t>
      </w:r>
      <w:r>
        <w:rPr>
          <w:rFonts w:ascii="Arial" w:hAnsi="Arial" w:cs="Arial"/>
          <w:b/>
          <w:bCs/>
        </w:rPr>
        <w:tab/>
      </w:r>
      <w:r w:rsidRPr="00DD03BA">
        <w:rPr>
          <w:rFonts w:ascii="Arial" w:hAnsi="Arial" w:cs="Arial"/>
          <w:b/>
          <w:bCs/>
        </w:rPr>
        <w:t xml:space="preserve">FOR </w:t>
      </w:r>
      <w:r>
        <w:rPr>
          <w:rFonts w:ascii="Arial" w:hAnsi="Arial" w:cs="Arial"/>
          <w:b/>
          <w:bCs/>
        </w:rPr>
        <w:t>IMMEDIATE RELEASE</w:t>
      </w:r>
    </w:p>
    <w:p w:rsidR="00910EED" w:rsidRPr="00DD03BA" w:rsidRDefault="00910EED" w:rsidP="00910EED">
      <w:pPr>
        <w:tabs>
          <w:tab w:val="left" w:pos="6660"/>
        </w:tabs>
        <w:rPr>
          <w:rFonts w:ascii="Arial" w:hAnsi="Arial" w:cs="Arial"/>
        </w:rPr>
      </w:pPr>
      <w:proofErr w:type="spellStart"/>
      <w:r w:rsidRPr="00DD03BA">
        <w:rPr>
          <w:rFonts w:ascii="Arial" w:eastAsia="MS Mincho" w:hAnsi="Arial" w:cs="Arial"/>
        </w:rPr>
        <w:t>CarolAnn</w:t>
      </w:r>
      <w:proofErr w:type="spellEnd"/>
      <w:r w:rsidRPr="00DD03BA">
        <w:rPr>
          <w:rFonts w:ascii="Arial" w:eastAsia="MS Mincho" w:hAnsi="Arial" w:cs="Arial"/>
        </w:rPr>
        <w:t xml:space="preserve"> Hibbard, (508) 661-2264</w:t>
      </w:r>
    </w:p>
    <w:p w:rsidR="00910EED" w:rsidRPr="0001600B" w:rsidRDefault="000E395F" w:rsidP="00910EED">
      <w:pPr>
        <w:rPr>
          <w:rFonts w:ascii="Arial" w:hAnsi="Arial" w:cs="Arial"/>
          <w:b/>
          <w:sz w:val="22"/>
          <w:szCs w:val="22"/>
        </w:rPr>
      </w:pPr>
      <w:hyperlink r:id="rId7" w:history="1">
        <w:r w:rsidR="00910EED" w:rsidRPr="00DD03BA">
          <w:rPr>
            <w:rFonts w:ascii="Arial" w:eastAsia="MS Mincho" w:hAnsi="Arial" w:cs="Arial"/>
            <w:color w:val="0000FF"/>
            <w:u w:val="single"/>
          </w:rPr>
          <w:t>news@ameresco.com</w:t>
        </w:r>
      </w:hyperlink>
    </w:p>
    <w:p w:rsidR="00910EED" w:rsidRDefault="00910EED" w:rsidP="00910EED">
      <w:pPr>
        <w:tabs>
          <w:tab w:val="left" w:pos="4125"/>
        </w:tabs>
        <w:rPr>
          <w:rFonts w:ascii="Arial" w:hAnsi="Arial" w:cs="Arial"/>
          <w:b/>
          <w:color w:val="1F497D"/>
          <w:sz w:val="32"/>
          <w:szCs w:val="32"/>
        </w:rPr>
      </w:pPr>
    </w:p>
    <w:p w:rsidR="00910EED" w:rsidRPr="005C352E" w:rsidRDefault="00910EED" w:rsidP="00910EED">
      <w:pPr>
        <w:jc w:val="center"/>
        <w:rPr>
          <w:rFonts w:ascii="Arial" w:hAnsi="Arial" w:cs="Arial"/>
          <w:b/>
          <w:sz w:val="32"/>
          <w:szCs w:val="32"/>
        </w:rPr>
      </w:pPr>
      <w:bookmarkStart w:id="0" w:name="_GoBack"/>
      <w:r w:rsidRPr="005C352E">
        <w:rPr>
          <w:rFonts w:ascii="Arial" w:hAnsi="Arial" w:cs="Arial"/>
          <w:b/>
          <w:sz w:val="32"/>
          <w:szCs w:val="32"/>
        </w:rPr>
        <w:t>SRS MARKS ONE YEAR ANNIVERSARY OF NEW BIOMASS COGENERATION FACILITY</w:t>
      </w:r>
    </w:p>
    <w:bookmarkEnd w:id="0"/>
    <w:p w:rsidR="00910EED" w:rsidRPr="005C352E" w:rsidRDefault="00910EED" w:rsidP="00910EED">
      <w:pPr>
        <w:jc w:val="center"/>
        <w:rPr>
          <w:rFonts w:ascii="Arial" w:hAnsi="Arial" w:cs="Arial"/>
          <w:b/>
        </w:rPr>
      </w:pPr>
    </w:p>
    <w:p w:rsidR="00910EED" w:rsidRPr="005C352E" w:rsidRDefault="00910EED" w:rsidP="00910EED">
      <w:pPr>
        <w:jc w:val="center"/>
        <w:rPr>
          <w:rFonts w:ascii="Arial" w:hAnsi="Arial" w:cs="Arial"/>
          <w:i/>
          <w:sz w:val="24"/>
          <w:szCs w:val="24"/>
        </w:rPr>
      </w:pPr>
      <w:r w:rsidRPr="005C352E">
        <w:rPr>
          <w:rFonts w:ascii="Arial" w:hAnsi="Arial" w:cs="Arial"/>
          <w:i/>
          <w:sz w:val="24"/>
          <w:szCs w:val="24"/>
        </w:rPr>
        <w:t>DOE Officials, Ameresco Executives and SRS Leadership Gather to Celebrate Successful First Year Operation of Major Renewable Energy Project</w:t>
      </w:r>
    </w:p>
    <w:p w:rsidR="00910EED" w:rsidRPr="005C352E" w:rsidRDefault="00910EED" w:rsidP="00910EED">
      <w:pPr>
        <w:jc w:val="center"/>
        <w:rPr>
          <w:rFonts w:ascii="Trebuchet MS" w:hAnsi="Trebuchet MS" w:cs="Arial"/>
          <w:b/>
          <w:i/>
          <w:sz w:val="22"/>
          <w:szCs w:val="22"/>
        </w:rPr>
      </w:pPr>
      <w:r w:rsidRPr="005C352E">
        <w:rPr>
          <w:rFonts w:ascii="Trebuchet MS" w:hAnsi="Trebuchet MS" w:cs="Arial"/>
          <w:b/>
          <w:sz w:val="32"/>
          <w:szCs w:val="32"/>
        </w:rPr>
        <w:t xml:space="preserve"> </w:t>
      </w:r>
    </w:p>
    <w:p w:rsidR="00910EED" w:rsidRPr="00DF3311" w:rsidRDefault="00910EED" w:rsidP="00910EED">
      <w:pPr>
        <w:tabs>
          <w:tab w:val="center" w:pos="4320"/>
          <w:tab w:val="right" w:pos="8640"/>
        </w:tabs>
        <w:rPr>
          <w:rFonts w:ascii="Arial" w:hAnsi="Arial" w:cs="Arial"/>
          <w:sz w:val="22"/>
          <w:szCs w:val="22"/>
        </w:rPr>
      </w:pPr>
      <w:r w:rsidRPr="00DF3311">
        <w:rPr>
          <w:rFonts w:ascii="Arial" w:hAnsi="Arial" w:cs="Arial"/>
          <w:b/>
          <w:sz w:val="22"/>
          <w:szCs w:val="22"/>
        </w:rPr>
        <w:t>FRAMINGHAM, MA</w:t>
      </w:r>
      <w:r w:rsidRPr="00DF3311">
        <w:rPr>
          <w:rFonts w:ascii="Arial" w:hAnsi="Arial" w:cs="Arial"/>
          <w:sz w:val="22"/>
          <w:szCs w:val="22"/>
        </w:rPr>
        <w:t xml:space="preserve"> – February 2</w:t>
      </w:r>
      <w:r>
        <w:rPr>
          <w:rFonts w:ascii="Arial" w:hAnsi="Arial" w:cs="Arial"/>
          <w:sz w:val="22"/>
          <w:szCs w:val="22"/>
        </w:rPr>
        <w:t>8</w:t>
      </w:r>
      <w:r w:rsidRPr="00DF3311">
        <w:rPr>
          <w:rFonts w:ascii="Arial" w:hAnsi="Arial" w:cs="Arial"/>
          <w:sz w:val="22"/>
          <w:szCs w:val="22"/>
        </w:rPr>
        <w:t>, 2013</w:t>
      </w:r>
      <w:r>
        <w:rPr>
          <w:rFonts w:ascii="Arial" w:hAnsi="Arial" w:cs="Arial"/>
          <w:sz w:val="22"/>
          <w:szCs w:val="22"/>
        </w:rPr>
        <w:t xml:space="preserve"> </w:t>
      </w:r>
      <w:r w:rsidRPr="00DF3311">
        <w:rPr>
          <w:rFonts w:ascii="Arial" w:hAnsi="Arial" w:cs="Arial"/>
          <w:sz w:val="22"/>
          <w:szCs w:val="22"/>
        </w:rPr>
        <w:t>–</w:t>
      </w:r>
      <w:r>
        <w:rPr>
          <w:rFonts w:ascii="Arial" w:hAnsi="Arial" w:cs="Arial"/>
          <w:sz w:val="22"/>
          <w:szCs w:val="22"/>
        </w:rPr>
        <w:t xml:space="preserve"> </w:t>
      </w:r>
      <w:r w:rsidRPr="00DF3311">
        <w:rPr>
          <w:rFonts w:ascii="Arial" w:hAnsi="Arial" w:cs="Arial"/>
          <w:sz w:val="22"/>
          <w:szCs w:val="22"/>
        </w:rPr>
        <w:t>Today</w:t>
      </w:r>
      <w:r>
        <w:rPr>
          <w:rFonts w:ascii="Arial" w:hAnsi="Arial" w:cs="Arial"/>
          <w:sz w:val="22"/>
          <w:szCs w:val="22"/>
        </w:rPr>
        <w:t>,</w:t>
      </w:r>
      <w:r w:rsidRPr="00DF3311">
        <w:rPr>
          <w:rFonts w:ascii="Arial" w:hAnsi="Arial" w:cs="Arial"/>
          <w:sz w:val="22"/>
          <w:szCs w:val="22"/>
        </w:rPr>
        <w:t xml:space="preserve"> officials from the U.S. Department of Energy (DOE) and </w:t>
      </w:r>
      <w:hyperlink r:id="rId8" w:history="1">
        <w:r w:rsidRPr="00074A6C">
          <w:rPr>
            <w:rStyle w:val="Hyperlink"/>
            <w:rFonts w:ascii="Arial" w:hAnsi="Arial" w:cs="Arial"/>
            <w:sz w:val="22"/>
            <w:szCs w:val="22"/>
          </w:rPr>
          <w:t>A</w:t>
        </w:r>
        <w:r w:rsidRPr="00074A6C">
          <w:rPr>
            <w:rStyle w:val="Hyperlink"/>
            <w:rFonts w:ascii="Arial" w:hAnsi="Arial" w:cs="Arial"/>
            <w:kern w:val="28"/>
            <w:sz w:val="22"/>
            <w:szCs w:val="22"/>
          </w:rPr>
          <w:t>meresco, Inc.</w:t>
        </w:r>
      </w:hyperlink>
      <w:r w:rsidRPr="00DF3311">
        <w:rPr>
          <w:rFonts w:ascii="Arial" w:hAnsi="Arial" w:cs="Arial"/>
          <w:color w:val="000000"/>
          <w:kern w:val="28"/>
          <w:sz w:val="22"/>
          <w:szCs w:val="22"/>
        </w:rPr>
        <w:t xml:space="preserve">, a leading energy efficiency and renewable energy company, came together </w:t>
      </w:r>
      <w:r w:rsidRPr="00DF3311">
        <w:rPr>
          <w:rFonts w:ascii="Arial" w:hAnsi="Arial" w:cs="Arial"/>
          <w:sz w:val="22"/>
          <w:szCs w:val="22"/>
        </w:rPr>
        <w:t xml:space="preserve">to mark the first year of successful operation of </w:t>
      </w:r>
      <w:r>
        <w:rPr>
          <w:rFonts w:ascii="Arial" w:hAnsi="Arial" w:cs="Arial"/>
          <w:sz w:val="22"/>
          <w:szCs w:val="22"/>
        </w:rPr>
        <w:t>its new</w:t>
      </w:r>
      <w:r w:rsidRPr="00DF3311">
        <w:rPr>
          <w:rFonts w:ascii="Arial" w:hAnsi="Arial" w:cs="Arial"/>
          <w:sz w:val="22"/>
          <w:szCs w:val="22"/>
        </w:rPr>
        <w:t xml:space="preserve"> renewable energy fueled </w:t>
      </w:r>
      <w:r>
        <w:rPr>
          <w:rFonts w:ascii="Arial" w:hAnsi="Arial" w:cs="Arial"/>
          <w:sz w:val="22"/>
          <w:szCs w:val="22"/>
        </w:rPr>
        <w:t xml:space="preserve">cogeneration </w:t>
      </w:r>
      <w:r w:rsidRPr="00DF3311">
        <w:rPr>
          <w:rFonts w:ascii="Arial" w:hAnsi="Arial" w:cs="Arial"/>
          <w:sz w:val="22"/>
          <w:szCs w:val="22"/>
        </w:rPr>
        <w:t>facility at the Savannah River Site (</w:t>
      </w:r>
      <w:smartTag w:uri="urn:schemas-microsoft-com:office:smarttags" w:element="stockticker">
        <w:r w:rsidRPr="00DF3311">
          <w:rPr>
            <w:rFonts w:ascii="Arial" w:hAnsi="Arial" w:cs="Arial"/>
            <w:sz w:val="22"/>
            <w:szCs w:val="22"/>
          </w:rPr>
          <w:t>SRS</w:t>
        </w:r>
      </w:smartTag>
      <w:r w:rsidRPr="00DF3311">
        <w:rPr>
          <w:rFonts w:ascii="Arial" w:hAnsi="Arial" w:cs="Arial"/>
          <w:sz w:val="22"/>
          <w:szCs w:val="22"/>
        </w:rPr>
        <w:t xml:space="preserve">).  Under the Department’s </w:t>
      </w:r>
      <w:r>
        <w:rPr>
          <w:rFonts w:ascii="Arial" w:hAnsi="Arial" w:cs="Arial"/>
          <w:sz w:val="22"/>
          <w:szCs w:val="22"/>
        </w:rPr>
        <w:t xml:space="preserve">single </w:t>
      </w:r>
      <w:r w:rsidRPr="00DF3311">
        <w:rPr>
          <w:rFonts w:ascii="Arial" w:hAnsi="Arial" w:cs="Arial"/>
          <w:sz w:val="22"/>
          <w:szCs w:val="22"/>
        </w:rPr>
        <w:t xml:space="preserve">largest renewable </w:t>
      </w:r>
      <w:hyperlink r:id="rId9" w:history="1">
        <w:r w:rsidRPr="00074A6C">
          <w:rPr>
            <w:rStyle w:val="Hyperlink"/>
            <w:rFonts w:ascii="Arial" w:hAnsi="Arial" w:cs="Arial"/>
            <w:sz w:val="22"/>
            <w:szCs w:val="22"/>
          </w:rPr>
          <w:t>Energy Savings Performance Contract</w:t>
        </w:r>
      </w:hyperlink>
      <w:r>
        <w:rPr>
          <w:rFonts w:ascii="Arial" w:hAnsi="Arial" w:cs="Arial"/>
          <w:sz w:val="22"/>
          <w:szCs w:val="22"/>
        </w:rPr>
        <w:t xml:space="preserve"> (ESPC)</w:t>
      </w:r>
      <w:r w:rsidRPr="00DF3311">
        <w:rPr>
          <w:rFonts w:ascii="Arial" w:hAnsi="Arial" w:cs="Arial"/>
          <w:sz w:val="22"/>
          <w:szCs w:val="22"/>
        </w:rPr>
        <w:t xml:space="preserve">, the DOE contracted with Ameresco in 2009 to finance, design, construct, operate, maintain and fuel the </w:t>
      </w:r>
      <w:r w:rsidRPr="005F18A8">
        <w:rPr>
          <w:rFonts w:ascii="Arial" w:hAnsi="Arial" w:cs="Arial"/>
          <w:kern w:val="28"/>
          <w:sz w:val="22"/>
          <w:szCs w:val="22"/>
        </w:rPr>
        <w:t xml:space="preserve">34-acre renewable energy facility </w:t>
      </w:r>
      <w:r w:rsidRPr="005F18A8">
        <w:rPr>
          <w:rFonts w:ascii="Arial" w:hAnsi="Arial" w:cs="Arial"/>
          <w:sz w:val="22"/>
          <w:szCs w:val="22"/>
        </w:rPr>
        <w:t>over the term of the 20-year contract</w:t>
      </w:r>
      <w:r>
        <w:rPr>
          <w:rFonts w:ascii="Arial" w:hAnsi="Arial" w:cs="Arial"/>
          <w:sz w:val="22"/>
          <w:szCs w:val="22"/>
        </w:rPr>
        <w:t>.</w:t>
      </w:r>
    </w:p>
    <w:p w:rsidR="00910EED" w:rsidRPr="00DF3311" w:rsidRDefault="00910EED" w:rsidP="00910EED">
      <w:pPr>
        <w:tabs>
          <w:tab w:val="center" w:pos="4320"/>
          <w:tab w:val="right" w:pos="8640"/>
        </w:tabs>
        <w:rPr>
          <w:rFonts w:ascii="Arial" w:hAnsi="Arial" w:cs="Arial"/>
          <w:kern w:val="28"/>
          <w:sz w:val="22"/>
          <w:szCs w:val="22"/>
        </w:rPr>
      </w:pPr>
    </w:p>
    <w:p w:rsidR="00910EED" w:rsidRPr="00DF3311" w:rsidRDefault="00910EED" w:rsidP="00910EED">
      <w:pPr>
        <w:tabs>
          <w:tab w:val="center" w:pos="4320"/>
          <w:tab w:val="right" w:pos="8640"/>
        </w:tabs>
        <w:rPr>
          <w:rFonts w:ascii="Arial" w:hAnsi="Arial" w:cs="Arial"/>
          <w:sz w:val="22"/>
          <w:szCs w:val="22"/>
        </w:rPr>
      </w:pPr>
      <w:r w:rsidRPr="00DF3311">
        <w:rPr>
          <w:rFonts w:ascii="Arial" w:hAnsi="Arial" w:cs="Arial"/>
          <w:sz w:val="22"/>
          <w:szCs w:val="22"/>
        </w:rPr>
        <w:t xml:space="preserve">One year ago, the SRS Biomass Cogeneration Facility </w:t>
      </w:r>
      <w:r>
        <w:rPr>
          <w:rFonts w:ascii="Arial" w:hAnsi="Arial" w:cs="Arial"/>
          <w:sz w:val="22"/>
          <w:szCs w:val="22"/>
        </w:rPr>
        <w:t xml:space="preserve">began commercial operation and </w:t>
      </w:r>
      <w:r w:rsidRPr="00DF3311">
        <w:rPr>
          <w:rFonts w:ascii="Arial" w:hAnsi="Arial" w:cs="Arial"/>
          <w:sz w:val="22"/>
          <w:szCs w:val="22"/>
        </w:rPr>
        <w:t xml:space="preserve">replaced the 1950s-era deteriorating, inefficient coal powerhouse and oil-fired boilers. </w:t>
      </w:r>
      <w:r>
        <w:rPr>
          <w:rFonts w:ascii="Arial" w:hAnsi="Arial" w:cs="Arial"/>
          <w:sz w:val="22"/>
          <w:szCs w:val="22"/>
        </w:rPr>
        <w:t>Thursday</w:t>
      </w:r>
      <w:r w:rsidRPr="00DF3311">
        <w:rPr>
          <w:rFonts w:ascii="Arial" w:hAnsi="Arial" w:cs="Arial"/>
          <w:sz w:val="22"/>
          <w:szCs w:val="22"/>
        </w:rPr>
        <w:t xml:space="preserve"> morning’s ceremony celebrates the first full year of operational success, specifically highlighting </w:t>
      </w:r>
      <w:r>
        <w:rPr>
          <w:rFonts w:ascii="Arial" w:hAnsi="Arial" w:cs="Arial"/>
          <w:sz w:val="22"/>
          <w:szCs w:val="22"/>
        </w:rPr>
        <w:t>its</w:t>
      </w:r>
      <w:r w:rsidRPr="00DF3311">
        <w:rPr>
          <w:rFonts w:ascii="Arial" w:hAnsi="Arial" w:cs="Arial"/>
          <w:sz w:val="22"/>
          <w:szCs w:val="22"/>
        </w:rPr>
        <w:t xml:space="preserve"> performance</w:t>
      </w:r>
      <w:r>
        <w:rPr>
          <w:rFonts w:ascii="Arial" w:hAnsi="Arial" w:cs="Arial"/>
          <w:sz w:val="22"/>
          <w:szCs w:val="22"/>
        </w:rPr>
        <w:t>,</w:t>
      </w:r>
      <w:r w:rsidRPr="00DF3311">
        <w:rPr>
          <w:rFonts w:ascii="Arial" w:hAnsi="Arial" w:cs="Arial"/>
          <w:sz w:val="22"/>
          <w:szCs w:val="22"/>
        </w:rPr>
        <w:t xml:space="preserve"> safety record, and environmental compliance.   </w:t>
      </w:r>
    </w:p>
    <w:p w:rsidR="00910EED" w:rsidRDefault="00910EED" w:rsidP="00910EED">
      <w:pPr>
        <w:tabs>
          <w:tab w:val="center" w:pos="4320"/>
          <w:tab w:val="right" w:pos="8640"/>
        </w:tabs>
        <w:rPr>
          <w:rFonts w:ascii="Arial" w:hAnsi="Arial" w:cs="Arial"/>
          <w:sz w:val="22"/>
          <w:szCs w:val="22"/>
        </w:rPr>
      </w:pPr>
    </w:p>
    <w:p w:rsidR="00910EED" w:rsidRPr="00DF3311" w:rsidRDefault="00910EED" w:rsidP="00910EED">
      <w:pPr>
        <w:tabs>
          <w:tab w:val="center" w:pos="4320"/>
          <w:tab w:val="right" w:pos="8640"/>
        </w:tabs>
        <w:rPr>
          <w:rFonts w:ascii="Arial" w:hAnsi="Arial" w:cs="Arial"/>
          <w:sz w:val="22"/>
          <w:szCs w:val="22"/>
        </w:rPr>
      </w:pPr>
      <w:r w:rsidRPr="00D329DD">
        <w:rPr>
          <w:rFonts w:ascii="Arial" w:hAnsi="Arial" w:cs="Arial"/>
          <w:sz w:val="22"/>
          <w:szCs w:val="22"/>
        </w:rPr>
        <w:t>In the first year the facility operated without interruption</w:t>
      </w:r>
      <w:r>
        <w:rPr>
          <w:rFonts w:ascii="Arial" w:hAnsi="Arial" w:cs="Arial"/>
          <w:sz w:val="22"/>
          <w:szCs w:val="22"/>
        </w:rPr>
        <w:t>,</w:t>
      </w:r>
      <w:r w:rsidRPr="00D329DD">
        <w:rPr>
          <w:rFonts w:ascii="Arial" w:hAnsi="Arial" w:cs="Arial"/>
          <w:sz w:val="22"/>
          <w:szCs w:val="22"/>
        </w:rPr>
        <w:t xml:space="preserve"> averaging 200,000 pounds of steam per hour while generating a total of 1.67 bill</w:t>
      </w:r>
      <w:r>
        <w:rPr>
          <w:rFonts w:ascii="Arial" w:hAnsi="Arial" w:cs="Arial"/>
          <w:sz w:val="22"/>
          <w:szCs w:val="22"/>
        </w:rPr>
        <w:t>ion pounds of steam and 97,000 megaw</w:t>
      </w:r>
      <w:r w:rsidRPr="00D329DD">
        <w:rPr>
          <w:rFonts w:ascii="Arial" w:hAnsi="Arial" w:cs="Arial"/>
          <w:sz w:val="22"/>
          <w:szCs w:val="22"/>
        </w:rPr>
        <w:t>atts of electricity.  The plant processed more than 10,000 tons of tires and 221,000 tons of clean biomass, consisting of local forest residue and wood chips. There were no recordable safety issues during the first year of operation</w:t>
      </w:r>
      <w:r>
        <w:rPr>
          <w:rFonts w:ascii="Arial" w:hAnsi="Arial" w:cs="Arial"/>
          <w:sz w:val="22"/>
          <w:szCs w:val="22"/>
        </w:rPr>
        <w:t>,</w:t>
      </w:r>
      <w:r w:rsidRPr="00D329DD">
        <w:rPr>
          <w:rFonts w:ascii="Arial" w:hAnsi="Arial" w:cs="Arial"/>
          <w:sz w:val="22"/>
          <w:szCs w:val="22"/>
        </w:rPr>
        <w:t xml:space="preserve"> equating to more than 115,500 man hours without incident.</w:t>
      </w:r>
      <w:r w:rsidRPr="00DF3311">
        <w:rPr>
          <w:rFonts w:ascii="Arial" w:hAnsi="Arial" w:cs="Arial"/>
          <w:sz w:val="22"/>
          <w:szCs w:val="22"/>
        </w:rPr>
        <w:t xml:space="preserve"> </w:t>
      </w:r>
    </w:p>
    <w:p w:rsidR="00910EED" w:rsidRPr="00DF3311" w:rsidRDefault="00910EED" w:rsidP="00910EED">
      <w:pPr>
        <w:rPr>
          <w:rFonts w:ascii="Arial" w:hAnsi="Arial" w:cs="Arial"/>
          <w:sz w:val="22"/>
          <w:szCs w:val="22"/>
        </w:rPr>
      </w:pPr>
    </w:p>
    <w:p w:rsidR="00910EED" w:rsidRPr="00292B62" w:rsidRDefault="00910EED" w:rsidP="00910EED">
      <w:pPr>
        <w:rPr>
          <w:rFonts w:ascii="Arial" w:hAnsi="Arial" w:cs="Arial"/>
          <w:kern w:val="28"/>
          <w:sz w:val="22"/>
          <w:szCs w:val="22"/>
        </w:rPr>
      </w:pPr>
      <w:r>
        <w:rPr>
          <w:rFonts w:ascii="Arial" w:hAnsi="Arial" w:cs="Arial"/>
          <w:sz w:val="22"/>
          <w:szCs w:val="22"/>
        </w:rPr>
        <w:t xml:space="preserve">“Today recognizes the teamwork from the </w:t>
      </w:r>
      <w:r w:rsidRPr="00DF3311">
        <w:rPr>
          <w:rFonts w:ascii="Arial" w:hAnsi="Arial" w:cs="Arial"/>
          <w:sz w:val="22"/>
          <w:szCs w:val="22"/>
        </w:rPr>
        <w:t xml:space="preserve">DOE/Ameresco Project Team </w:t>
      </w:r>
      <w:r>
        <w:rPr>
          <w:rFonts w:ascii="Arial" w:hAnsi="Arial" w:cs="Arial"/>
          <w:sz w:val="22"/>
          <w:szCs w:val="22"/>
        </w:rPr>
        <w:t xml:space="preserve">that successfully steered </w:t>
      </w:r>
      <w:r w:rsidRPr="00DF3311">
        <w:rPr>
          <w:rFonts w:ascii="Arial" w:hAnsi="Arial" w:cs="Arial"/>
          <w:sz w:val="22"/>
          <w:szCs w:val="22"/>
        </w:rPr>
        <w:t xml:space="preserve">this project </w:t>
      </w:r>
      <w:r>
        <w:rPr>
          <w:rFonts w:ascii="Arial" w:hAnsi="Arial" w:cs="Arial"/>
          <w:sz w:val="22"/>
          <w:szCs w:val="22"/>
        </w:rPr>
        <w:t xml:space="preserve">safely and efficiently </w:t>
      </w:r>
      <w:r w:rsidRPr="00DF3311">
        <w:rPr>
          <w:rFonts w:ascii="Arial" w:hAnsi="Arial" w:cs="Arial"/>
          <w:sz w:val="22"/>
          <w:szCs w:val="22"/>
        </w:rPr>
        <w:t>through its first year of operation</w:t>
      </w:r>
      <w:r>
        <w:rPr>
          <w:rFonts w:ascii="Arial" w:hAnsi="Arial" w:cs="Arial"/>
          <w:sz w:val="22"/>
          <w:szCs w:val="22"/>
        </w:rPr>
        <w:t>,</w:t>
      </w:r>
      <w:r w:rsidRPr="00DF3311">
        <w:rPr>
          <w:rFonts w:ascii="Arial" w:hAnsi="Arial" w:cs="Arial"/>
          <w:sz w:val="22"/>
          <w:szCs w:val="22"/>
        </w:rPr>
        <w:t xml:space="preserve">” </w:t>
      </w:r>
      <w:r w:rsidRPr="00D329DD">
        <w:rPr>
          <w:rFonts w:ascii="Arial" w:hAnsi="Arial" w:cs="Arial"/>
          <w:sz w:val="22"/>
          <w:szCs w:val="22"/>
        </w:rPr>
        <w:t xml:space="preserve">said </w:t>
      </w:r>
      <w:r>
        <w:rPr>
          <w:rFonts w:ascii="Arial" w:hAnsi="Arial" w:cs="Arial"/>
          <w:sz w:val="22"/>
          <w:szCs w:val="22"/>
        </w:rPr>
        <w:t xml:space="preserve">David Moody, DOE Savannah River Manager. </w:t>
      </w:r>
      <w:r w:rsidRPr="00DF3311">
        <w:rPr>
          <w:rFonts w:ascii="Arial" w:hAnsi="Arial" w:cs="Arial"/>
          <w:sz w:val="22"/>
          <w:szCs w:val="22"/>
        </w:rPr>
        <w:t xml:space="preserve">“The SRS Biomass Cogeneration </w:t>
      </w:r>
      <w:r>
        <w:rPr>
          <w:rFonts w:ascii="Arial" w:hAnsi="Arial" w:cs="Arial"/>
          <w:sz w:val="22"/>
          <w:szCs w:val="22"/>
        </w:rPr>
        <w:t>F</w:t>
      </w:r>
      <w:r w:rsidRPr="00DF3311">
        <w:rPr>
          <w:rFonts w:ascii="Arial" w:hAnsi="Arial" w:cs="Arial"/>
          <w:sz w:val="22"/>
          <w:szCs w:val="22"/>
        </w:rPr>
        <w:t>acility supports the Department’s energy efficiency and sustainability goals, and with the success of this f</w:t>
      </w:r>
      <w:r>
        <w:rPr>
          <w:rFonts w:ascii="Arial" w:hAnsi="Arial" w:cs="Arial"/>
          <w:sz w:val="22"/>
          <w:szCs w:val="22"/>
        </w:rPr>
        <w:t>acility, it shows SRS is working to</w:t>
      </w:r>
      <w:r w:rsidRPr="00DF3311">
        <w:rPr>
          <w:rFonts w:ascii="Arial" w:hAnsi="Arial" w:cs="Arial"/>
          <w:sz w:val="22"/>
          <w:szCs w:val="22"/>
        </w:rPr>
        <w:t xml:space="preserve"> </w:t>
      </w:r>
      <w:r w:rsidRPr="00DF3311">
        <w:rPr>
          <w:rFonts w:ascii="Arial" w:hAnsi="Arial" w:cs="Arial"/>
          <w:kern w:val="28"/>
          <w:sz w:val="22"/>
          <w:szCs w:val="22"/>
        </w:rPr>
        <w:t>meet national challenges in strategic areas such as sus</w:t>
      </w:r>
      <w:r>
        <w:rPr>
          <w:rFonts w:ascii="Arial" w:hAnsi="Arial" w:cs="Arial"/>
          <w:kern w:val="28"/>
          <w:sz w:val="22"/>
          <w:szCs w:val="22"/>
        </w:rPr>
        <w:t xml:space="preserve">tainability </w:t>
      </w:r>
      <w:r w:rsidRPr="00DF3311">
        <w:rPr>
          <w:rFonts w:ascii="Arial" w:hAnsi="Arial" w:cs="Arial"/>
          <w:kern w:val="28"/>
          <w:sz w:val="22"/>
          <w:szCs w:val="22"/>
        </w:rPr>
        <w:t xml:space="preserve">and clean energy.”  </w:t>
      </w:r>
    </w:p>
    <w:p w:rsidR="00910EED" w:rsidRPr="00DF3311" w:rsidRDefault="00910EED" w:rsidP="00910EED">
      <w:pPr>
        <w:rPr>
          <w:rFonts w:ascii="Arial" w:hAnsi="Arial" w:cs="Arial"/>
          <w:color w:val="000000"/>
          <w:kern w:val="28"/>
          <w:sz w:val="22"/>
          <w:szCs w:val="22"/>
        </w:rPr>
      </w:pPr>
    </w:p>
    <w:p w:rsidR="00910EED" w:rsidRPr="00DF3311" w:rsidRDefault="00910EED" w:rsidP="00910EED">
      <w:pPr>
        <w:autoSpaceDE w:val="0"/>
        <w:autoSpaceDN w:val="0"/>
        <w:adjustRightInd w:val="0"/>
        <w:rPr>
          <w:rFonts w:ascii="Arial" w:hAnsi="Arial" w:cs="Arial"/>
          <w:sz w:val="22"/>
          <w:szCs w:val="22"/>
        </w:rPr>
      </w:pPr>
      <w:r w:rsidRPr="00DF3311">
        <w:rPr>
          <w:rFonts w:ascii="Arial" w:hAnsi="Arial" w:cs="Arial"/>
          <w:sz w:val="22"/>
          <w:szCs w:val="22"/>
        </w:rPr>
        <w:t xml:space="preserve">“Looking back over the first year of operational efficiency and success, the SRS Biomass Cogeneration Facility continues to be an outstanding example of how a public-private partnership can help create transformative energy infrastructures and improve sustainability,” said </w:t>
      </w:r>
      <w:r w:rsidRPr="00D329DD">
        <w:rPr>
          <w:rFonts w:ascii="Arial" w:hAnsi="Arial" w:cs="Arial"/>
          <w:sz w:val="22"/>
          <w:szCs w:val="22"/>
        </w:rPr>
        <w:t xml:space="preserve">Keith </w:t>
      </w:r>
      <w:proofErr w:type="spellStart"/>
      <w:r w:rsidRPr="00D329DD">
        <w:rPr>
          <w:rFonts w:ascii="Arial" w:hAnsi="Arial" w:cs="Arial"/>
          <w:sz w:val="22"/>
          <w:szCs w:val="22"/>
        </w:rPr>
        <w:t>Derrington</w:t>
      </w:r>
      <w:proofErr w:type="spellEnd"/>
      <w:r w:rsidRPr="00D329DD">
        <w:rPr>
          <w:rFonts w:ascii="Arial" w:hAnsi="Arial" w:cs="Arial"/>
          <w:sz w:val="22"/>
          <w:szCs w:val="22"/>
        </w:rPr>
        <w:t>, Executive Vice President, Federal</w:t>
      </w:r>
      <w:r w:rsidRPr="00DF3311">
        <w:rPr>
          <w:rFonts w:ascii="Arial" w:hAnsi="Arial" w:cs="Arial"/>
          <w:sz w:val="22"/>
          <w:szCs w:val="22"/>
        </w:rPr>
        <w:t xml:space="preserve"> Solutions, </w:t>
      </w:r>
      <w:proofErr w:type="gramStart"/>
      <w:r w:rsidRPr="00DF3311">
        <w:rPr>
          <w:rFonts w:ascii="Arial" w:hAnsi="Arial" w:cs="Arial"/>
          <w:sz w:val="22"/>
          <w:szCs w:val="22"/>
        </w:rPr>
        <w:t>Ameresco</w:t>
      </w:r>
      <w:proofErr w:type="gramEnd"/>
      <w:r w:rsidRPr="00DF3311">
        <w:rPr>
          <w:rFonts w:ascii="Arial" w:hAnsi="Arial" w:cs="Arial"/>
          <w:sz w:val="22"/>
          <w:szCs w:val="22"/>
        </w:rPr>
        <w:t xml:space="preserve">.  </w:t>
      </w:r>
      <w:r>
        <w:rPr>
          <w:rFonts w:ascii="Arial" w:hAnsi="Arial" w:cs="Arial"/>
          <w:sz w:val="22"/>
          <w:szCs w:val="22"/>
        </w:rPr>
        <w:t>“A</w:t>
      </w:r>
      <w:r w:rsidRPr="00DF3311">
        <w:rPr>
          <w:rFonts w:ascii="Arial" w:hAnsi="Arial" w:cs="Arial"/>
          <w:sz w:val="22"/>
          <w:szCs w:val="22"/>
        </w:rPr>
        <w:t>n award-winning project such as this one is representative of how a large-scale sustainable power resource can become a reality through a budget-neutral ESPC solution without additional up-front cost.”</w:t>
      </w:r>
      <w:r>
        <w:rPr>
          <w:rFonts w:ascii="Arial" w:hAnsi="Arial" w:cs="Arial"/>
          <w:sz w:val="22"/>
          <w:szCs w:val="22"/>
        </w:rPr>
        <w:t xml:space="preserve"> </w:t>
      </w:r>
    </w:p>
    <w:p w:rsidR="00910EED" w:rsidRPr="00DF3311" w:rsidRDefault="00910EED" w:rsidP="00910EED">
      <w:pPr>
        <w:autoSpaceDE w:val="0"/>
        <w:autoSpaceDN w:val="0"/>
        <w:adjustRightInd w:val="0"/>
        <w:rPr>
          <w:rFonts w:ascii="Arial" w:hAnsi="Arial" w:cs="Arial"/>
          <w:sz w:val="22"/>
          <w:szCs w:val="22"/>
        </w:rPr>
      </w:pPr>
    </w:p>
    <w:p w:rsidR="00910EED" w:rsidRPr="00DF3311" w:rsidRDefault="00910EED" w:rsidP="00910EED">
      <w:pPr>
        <w:rPr>
          <w:rFonts w:ascii="Arial" w:hAnsi="Arial" w:cs="Arial"/>
          <w:sz w:val="22"/>
          <w:szCs w:val="22"/>
        </w:rPr>
      </w:pPr>
      <w:r w:rsidRPr="00DF3311">
        <w:rPr>
          <w:rFonts w:ascii="Arial" w:hAnsi="Arial" w:cs="Arial"/>
          <w:sz w:val="22"/>
          <w:szCs w:val="22"/>
        </w:rPr>
        <w:t xml:space="preserve">ESPCs are contracts in which private companies finance, install, and maintain new energy- and water-efficient equipment in federal facilities. The government pays no up-front cost, therefore saving taxpayer dollars, and the company's investment is repaid over time by the agency from the cost savings generated by the new equipment.  This allows the government to use the </w:t>
      </w:r>
      <w:r w:rsidRPr="00DF3311">
        <w:rPr>
          <w:rFonts w:ascii="Arial" w:hAnsi="Arial" w:cs="Arial"/>
          <w:sz w:val="22"/>
          <w:szCs w:val="22"/>
        </w:rPr>
        <w:lastRenderedPageBreak/>
        <w:t>private sector to purchase more energy-efficient systems and improve the energy performance of their facilities at no extra cost to the agency or taxpayers.</w:t>
      </w:r>
    </w:p>
    <w:p w:rsidR="00910EED" w:rsidRPr="00DF3311" w:rsidRDefault="00910EED" w:rsidP="00910EED">
      <w:pPr>
        <w:rPr>
          <w:rFonts w:ascii="Arial" w:hAnsi="Arial" w:cs="Arial"/>
          <w:color w:val="000000"/>
          <w:kern w:val="28"/>
          <w:sz w:val="22"/>
          <w:szCs w:val="22"/>
        </w:rPr>
      </w:pPr>
    </w:p>
    <w:p w:rsidR="00910EED" w:rsidRPr="00DF3311" w:rsidRDefault="00910EED" w:rsidP="00910EED">
      <w:pPr>
        <w:rPr>
          <w:rFonts w:ascii="Arial" w:hAnsi="Arial" w:cs="Arial"/>
          <w:sz w:val="22"/>
          <w:szCs w:val="22"/>
        </w:rPr>
      </w:pPr>
      <w:r w:rsidRPr="00DF3311">
        <w:rPr>
          <w:rFonts w:ascii="Arial" w:hAnsi="Arial" w:cs="Arial"/>
          <w:sz w:val="22"/>
          <w:szCs w:val="22"/>
        </w:rPr>
        <w:t xml:space="preserve">Since construction began in 2009, the project sustained and created an estimated 800 jobs spanning the mechanical, construction, engineering and supplier sectors over the 30-month construction period.  Now at full operations, the plant </w:t>
      </w:r>
      <w:r>
        <w:rPr>
          <w:rFonts w:ascii="Arial" w:hAnsi="Arial" w:cs="Arial"/>
          <w:sz w:val="22"/>
          <w:szCs w:val="22"/>
        </w:rPr>
        <w:t xml:space="preserve">continues to support job growth with an onsite operations team and by supporting </w:t>
      </w:r>
      <w:r w:rsidRPr="00DF3311">
        <w:rPr>
          <w:rFonts w:ascii="Arial" w:hAnsi="Arial" w:cs="Arial"/>
          <w:sz w:val="22"/>
          <w:szCs w:val="22"/>
        </w:rPr>
        <w:t>the local logging community.</w:t>
      </w:r>
      <w:r>
        <w:rPr>
          <w:rFonts w:ascii="Arial" w:hAnsi="Arial" w:cs="Arial"/>
          <w:sz w:val="22"/>
          <w:szCs w:val="22"/>
        </w:rPr>
        <w:t xml:space="preserve"> </w:t>
      </w:r>
      <w:r w:rsidRPr="00DF3311">
        <w:rPr>
          <w:rFonts w:ascii="Arial" w:hAnsi="Arial" w:cs="Arial"/>
          <w:sz w:val="22"/>
          <w:szCs w:val="22"/>
        </w:rPr>
        <w:t xml:space="preserve"> </w:t>
      </w:r>
      <w:r>
        <w:rPr>
          <w:rFonts w:ascii="Arial" w:hAnsi="Arial" w:cs="Arial"/>
          <w:sz w:val="22"/>
          <w:szCs w:val="22"/>
        </w:rPr>
        <w:t xml:space="preserve">In addition, the Ameresco Tire Processing Facility near SRS </w:t>
      </w:r>
      <w:r w:rsidRPr="00DF3311">
        <w:rPr>
          <w:rFonts w:ascii="Arial" w:hAnsi="Arial" w:cs="Arial"/>
          <w:sz w:val="22"/>
          <w:szCs w:val="22"/>
        </w:rPr>
        <w:t xml:space="preserve">accepts and recycles tires from within a </w:t>
      </w:r>
      <w:r>
        <w:rPr>
          <w:rFonts w:ascii="Arial" w:hAnsi="Arial" w:cs="Arial"/>
          <w:sz w:val="22"/>
          <w:szCs w:val="22"/>
        </w:rPr>
        <w:t>1</w:t>
      </w:r>
      <w:r w:rsidRPr="00DF3311">
        <w:rPr>
          <w:rFonts w:ascii="Arial" w:hAnsi="Arial" w:cs="Arial"/>
          <w:sz w:val="22"/>
          <w:szCs w:val="22"/>
        </w:rPr>
        <w:t xml:space="preserve">00-mile radius of the facility and supports the local community. </w:t>
      </w:r>
      <w:r>
        <w:rPr>
          <w:rFonts w:ascii="Arial" w:hAnsi="Arial" w:cs="Arial"/>
          <w:sz w:val="22"/>
          <w:szCs w:val="22"/>
        </w:rPr>
        <w:t xml:space="preserve"> </w:t>
      </w:r>
      <w:r w:rsidRPr="00DF3311">
        <w:rPr>
          <w:rFonts w:ascii="Arial" w:hAnsi="Arial" w:cs="Arial"/>
          <w:sz w:val="22"/>
          <w:szCs w:val="22"/>
        </w:rPr>
        <w:t xml:space="preserve">Currently, </w:t>
      </w:r>
      <w:r>
        <w:rPr>
          <w:rFonts w:ascii="Arial" w:hAnsi="Arial" w:cs="Arial"/>
          <w:sz w:val="22"/>
          <w:szCs w:val="22"/>
        </w:rPr>
        <w:t xml:space="preserve">there are multiple </w:t>
      </w:r>
      <w:r w:rsidRPr="00DF3311">
        <w:rPr>
          <w:rFonts w:ascii="Arial" w:hAnsi="Arial" w:cs="Arial"/>
          <w:sz w:val="22"/>
          <w:szCs w:val="22"/>
        </w:rPr>
        <w:t>suppliers provid</w:t>
      </w:r>
      <w:r>
        <w:rPr>
          <w:rFonts w:ascii="Arial" w:hAnsi="Arial" w:cs="Arial"/>
          <w:sz w:val="22"/>
          <w:szCs w:val="22"/>
        </w:rPr>
        <w:t>ing</w:t>
      </w:r>
      <w:r w:rsidRPr="00DF3311">
        <w:rPr>
          <w:rFonts w:ascii="Arial" w:hAnsi="Arial" w:cs="Arial"/>
          <w:sz w:val="22"/>
          <w:szCs w:val="22"/>
        </w:rPr>
        <w:t xml:space="preserve"> biomass fuel sources to the new SRS Biomass Cogeneration Facility. </w:t>
      </w:r>
      <w:r>
        <w:rPr>
          <w:rFonts w:ascii="Arial" w:hAnsi="Arial" w:cs="Arial"/>
          <w:sz w:val="22"/>
          <w:szCs w:val="22"/>
        </w:rPr>
        <w:t xml:space="preserve"> It is estimated that there are </w:t>
      </w:r>
      <w:r w:rsidRPr="00D329DD">
        <w:rPr>
          <w:rFonts w:ascii="Arial" w:hAnsi="Arial" w:cs="Arial"/>
          <w:sz w:val="22"/>
          <w:szCs w:val="22"/>
        </w:rPr>
        <w:t>200</w:t>
      </w:r>
      <w:r>
        <w:rPr>
          <w:rFonts w:ascii="Arial" w:hAnsi="Arial" w:cs="Arial"/>
          <w:sz w:val="22"/>
          <w:szCs w:val="22"/>
        </w:rPr>
        <w:t xml:space="preserve"> jobs affected by the Biomass Plant between suppliers, maintenance contracts, and testing.</w:t>
      </w:r>
    </w:p>
    <w:p w:rsidR="00910EED" w:rsidRPr="00DF3311" w:rsidRDefault="00910EED" w:rsidP="00910EED">
      <w:pPr>
        <w:rPr>
          <w:rFonts w:ascii="Arial" w:hAnsi="Arial" w:cs="Arial"/>
          <w:color w:val="000000"/>
          <w:kern w:val="28"/>
          <w:sz w:val="22"/>
          <w:szCs w:val="22"/>
        </w:rPr>
      </w:pPr>
    </w:p>
    <w:p w:rsidR="00910EED" w:rsidRPr="00DF3311" w:rsidRDefault="00910EED" w:rsidP="00910EED">
      <w:pPr>
        <w:rPr>
          <w:rFonts w:ascii="Arial" w:hAnsi="Arial" w:cs="Arial"/>
          <w:sz w:val="22"/>
          <w:szCs w:val="22"/>
          <w:lang w:val="en"/>
        </w:rPr>
      </w:pPr>
      <w:r w:rsidRPr="00DF3311">
        <w:rPr>
          <w:rFonts w:ascii="Arial" w:hAnsi="Arial" w:cs="Arial"/>
          <w:color w:val="000000"/>
          <w:kern w:val="28"/>
          <w:sz w:val="22"/>
          <w:szCs w:val="22"/>
        </w:rPr>
        <w:t xml:space="preserve">During 2012, the SRS Biomass Cogeneration Facility has been recognized for excellence and was the recipient of a variety of prestigious awards. </w:t>
      </w:r>
      <w:r>
        <w:rPr>
          <w:rFonts w:ascii="Arial" w:hAnsi="Arial" w:cs="Arial"/>
          <w:color w:val="000000"/>
          <w:kern w:val="28"/>
          <w:sz w:val="22"/>
          <w:szCs w:val="22"/>
        </w:rPr>
        <w:t xml:space="preserve"> </w:t>
      </w:r>
      <w:r w:rsidRPr="00DF3311">
        <w:rPr>
          <w:rFonts w:ascii="Arial" w:hAnsi="Arial" w:cs="Arial"/>
          <w:color w:val="000000"/>
          <w:kern w:val="28"/>
          <w:sz w:val="22"/>
          <w:szCs w:val="22"/>
        </w:rPr>
        <w:t xml:space="preserve">Some include:  </w:t>
      </w:r>
      <w:r w:rsidRPr="00DF3311">
        <w:rPr>
          <w:rFonts w:ascii="Arial" w:hAnsi="Arial" w:cs="Arial"/>
          <w:sz w:val="22"/>
          <w:szCs w:val="22"/>
        </w:rPr>
        <w:t xml:space="preserve">Office of Environmental Management, United States Department of Energy, Best in Class, 2012 Sustainability Award; </w:t>
      </w:r>
      <w:r w:rsidRPr="00DF3311">
        <w:rPr>
          <w:rFonts w:ascii="Arial" w:hAnsi="Arial" w:cs="Arial"/>
          <w:sz w:val="22"/>
          <w:szCs w:val="22"/>
          <w:lang w:val="en"/>
        </w:rPr>
        <w:t xml:space="preserve"> </w:t>
      </w:r>
      <w:r w:rsidRPr="00DF3311">
        <w:rPr>
          <w:rFonts w:ascii="Arial" w:hAnsi="Arial" w:cs="Arial"/>
          <w:sz w:val="22"/>
          <w:szCs w:val="22"/>
        </w:rPr>
        <w:t xml:space="preserve">Office of Environmental Management, United States Department of Energy, </w:t>
      </w:r>
      <w:r>
        <w:rPr>
          <w:rFonts w:ascii="Arial" w:hAnsi="Arial" w:cs="Arial"/>
          <w:sz w:val="22"/>
          <w:szCs w:val="22"/>
        </w:rPr>
        <w:t>In Recognition of Outstanding </w:t>
      </w:r>
      <w:r w:rsidRPr="00DF3311">
        <w:rPr>
          <w:rFonts w:ascii="Arial" w:hAnsi="Arial" w:cs="Arial"/>
          <w:sz w:val="22"/>
          <w:szCs w:val="22"/>
        </w:rPr>
        <w:t xml:space="preserve">Sustainability Projects and Practices; Renewable Energy World Network, Excellence in Renewable Energy Awards, Bioenergy Project of the Year 2012; and </w:t>
      </w:r>
      <w:r w:rsidRPr="00DF3311">
        <w:rPr>
          <w:rStyle w:val="Strong"/>
          <w:rFonts w:ascii="Arial" w:hAnsi="Arial" w:cs="Arial"/>
          <w:b w:val="0"/>
          <w:sz w:val="22"/>
          <w:szCs w:val="22"/>
          <w:lang w:val="en"/>
        </w:rPr>
        <w:t>2012 Groundbreaker of the Year,</w:t>
      </w:r>
      <w:r w:rsidRPr="00DF3311">
        <w:rPr>
          <w:rFonts w:ascii="Arial" w:hAnsi="Arial" w:cs="Arial"/>
          <w:sz w:val="22"/>
          <w:szCs w:val="22"/>
        </w:rPr>
        <w:t xml:space="preserve"> </w:t>
      </w:r>
      <w:r w:rsidRPr="00DF3311">
        <w:rPr>
          <w:rFonts w:ascii="Arial" w:hAnsi="Arial" w:cs="Arial"/>
          <w:sz w:val="22"/>
          <w:szCs w:val="22"/>
          <w:lang w:val="en"/>
        </w:rPr>
        <w:t xml:space="preserve">International Biomass Conference &amp; Expo produced by BBI International, </w:t>
      </w:r>
      <w:r w:rsidRPr="00DF3311">
        <w:rPr>
          <w:rFonts w:ascii="Arial" w:hAnsi="Arial" w:cs="Arial"/>
          <w:sz w:val="22"/>
          <w:szCs w:val="22"/>
        </w:rPr>
        <w:t>Ameresco and United States Department of Energy.</w:t>
      </w:r>
    </w:p>
    <w:p w:rsidR="00910EED" w:rsidRPr="00DF7AC0" w:rsidRDefault="00910EED" w:rsidP="00910EED">
      <w:pPr>
        <w:autoSpaceDE w:val="0"/>
        <w:autoSpaceDN w:val="0"/>
        <w:adjustRightInd w:val="0"/>
        <w:rPr>
          <w:rFonts w:ascii="Arial" w:hAnsi="Arial" w:cs="Arial"/>
          <w:b/>
          <w:color w:val="000000"/>
          <w:sz w:val="22"/>
          <w:szCs w:val="22"/>
          <w:lang w:val="en"/>
        </w:rPr>
      </w:pPr>
      <w:r w:rsidRPr="00B647B0">
        <w:rPr>
          <w:rFonts w:ascii="Arial" w:hAnsi="Arial" w:cs="Arial"/>
          <w:sz w:val="22"/>
          <w:szCs w:val="22"/>
        </w:rPr>
        <w:br/>
      </w:r>
      <w:proofErr w:type="gramStart"/>
      <w:r w:rsidRPr="00DF7AC0">
        <w:rPr>
          <w:rFonts w:ascii="Arial" w:hAnsi="Arial" w:cs="Arial"/>
          <w:b/>
          <w:color w:val="000000"/>
          <w:sz w:val="22"/>
          <w:szCs w:val="22"/>
          <w:lang w:val="en"/>
        </w:rPr>
        <w:t>About Ameresco, Inc.</w:t>
      </w:r>
      <w:proofErr w:type="gramEnd"/>
    </w:p>
    <w:p w:rsidR="00910EED" w:rsidRDefault="00910EED" w:rsidP="00910EED">
      <w:pPr>
        <w:autoSpaceDE w:val="0"/>
        <w:autoSpaceDN w:val="0"/>
        <w:adjustRightInd w:val="0"/>
        <w:rPr>
          <w:rFonts w:ascii="Arial" w:hAnsi="Arial" w:cs="Arial"/>
          <w:color w:val="000000"/>
          <w:sz w:val="22"/>
          <w:szCs w:val="22"/>
          <w:lang w:val="en"/>
        </w:rPr>
      </w:pPr>
      <w:r w:rsidRPr="00B647B0">
        <w:rPr>
          <w:rFonts w:ascii="Arial" w:hAnsi="Arial" w:cs="Arial"/>
          <w:color w:val="000000"/>
          <w:sz w:val="22"/>
          <w:szCs w:val="22"/>
          <w:lang w:val="en"/>
        </w:rPr>
        <w:t>Founded in 2000, Ameresco, Inc. (NYSE:AMRC) is a leading independent provider of comprehensive services, energy efficiency, infrastructure upgrades, asset sustainability and renewable energy solutions for facilities throughout North America. Ameresco’s services include upgrades to a facility’s energy infrastructure and the development, construction and operation of renewable energy plants. Ameresco has successfully completed energy saving, environmentally responsible projects with federal, state and local governments, healthcare and educational institutions, housing authorities, and commercial and industrial customers.</w:t>
      </w:r>
      <w:r w:rsidRPr="00B647B0">
        <w:rPr>
          <w:rFonts w:ascii="Arial" w:hAnsi="Arial" w:cs="Arial"/>
          <w:color w:val="000000"/>
          <w:sz w:val="22"/>
          <w:szCs w:val="22"/>
        </w:rPr>
        <w:t xml:space="preserve"> </w:t>
      </w:r>
      <w:r w:rsidRPr="00B647B0">
        <w:rPr>
          <w:rFonts w:ascii="Arial" w:hAnsi="Arial" w:cs="Arial"/>
          <w:color w:val="000000"/>
          <w:sz w:val="22"/>
          <w:szCs w:val="22"/>
          <w:lang w:val="en"/>
        </w:rPr>
        <w:t xml:space="preserve">With its corporate headquarters in Framingham, MA, Ameresco provides local expertise through its 63 offices in 34 states and five Canadian provinces. </w:t>
      </w:r>
      <w:r w:rsidRPr="00B647B0">
        <w:rPr>
          <w:rFonts w:ascii="Arial" w:hAnsi="Arial" w:cs="Arial"/>
          <w:color w:val="000000"/>
          <w:sz w:val="22"/>
          <w:szCs w:val="22"/>
        </w:rPr>
        <w:t xml:space="preserve">Ameresco has more than 900 employees. </w:t>
      </w:r>
      <w:r w:rsidRPr="00B647B0">
        <w:rPr>
          <w:rFonts w:ascii="Arial" w:hAnsi="Arial" w:cs="Arial"/>
          <w:color w:val="000000"/>
          <w:sz w:val="22"/>
          <w:szCs w:val="22"/>
          <w:lang w:val="en"/>
        </w:rPr>
        <w:t xml:space="preserve">For more information, visit </w:t>
      </w:r>
      <w:hyperlink r:id="rId10" w:tooltip="www.ameresco.com" w:history="1">
        <w:r w:rsidRPr="00B647B0">
          <w:rPr>
            <w:rFonts w:ascii="Arial" w:hAnsi="Arial" w:cs="Arial"/>
            <w:color w:val="0000FF"/>
            <w:sz w:val="22"/>
            <w:szCs w:val="22"/>
            <w:lang w:val="en"/>
          </w:rPr>
          <w:t>www.ameresco.com</w:t>
        </w:r>
      </w:hyperlink>
      <w:r w:rsidRPr="00B647B0">
        <w:rPr>
          <w:rFonts w:ascii="Arial" w:hAnsi="Arial" w:cs="Arial"/>
          <w:color w:val="000000"/>
          <w:sz w:val="22"/>
          <w:szCs w:val="22"/>
          <w:lang w:val="en"/>
        </w:rPr>
        <w:t>.</w:t>
      </w:r>
    </w:p>
    <w:p w:rsidR="00910EED" w:rsidRPr="00B647B0" w:rsidRDefault="00910EED" w:rsidP="00910EED">
      <w:pPr>
        <w:autoSpaceDE w:val="0"/>
        <w:autoSpaceDN w:val="0"/>
        <w:adjustRightInd w:val="0"/>
        <w:rPr>
          <w:rFonts w:ascii="Arial" w:hAnsi="Arial" w:cs="Arial"/>
          <w:sz w:val="22"/>
          <w:szCs w:val="22"/>
        </w:rPr>
      </w:pPr>
    </w:p>
    <w:p w:rsidR="00910EED" w:rsidRPr="00B647B0" w:rsidRDefault="00910EED" w:rsidP="00910EED">
      <w:pPr>
        <w:jc w:val="center"/>
        <w:rPr>
          <w:rFonts w:ascii="Arial" w:hAnsi="Arial" w:cs="Arial"/>
          <w:sz w:val="22"/>
          <w:szCs w:val="22"/>
        </w:rPr>
      </w:pPr>
      <w:r w:rsidRPr="00B647B0">
        <w:rPr>
          <w:rFonts w:ascii="Arial" w:hAnsi="Arial" w:cs="Arial"/>
          <w:sz w:val="22"/>
          <w:szCs w:val="22"/>
        </w:rPr>
        <w:t>###</w:t>
      </w:r>
    </w:p>
    <w:p w:rsidR="00910EED" w:rsidRPr="00B647B0" w:rsidRDefault="00910EED" w:rsidP="00910EED">
      <w:pPr>
        <w:widowControl w:val="0"/>
        <w:rPr>
          <w:rFonts w:ascii="Arial" w:hAnsi="Arial" w:cs="Arial"/>
          <w:color w:val="000000"/>
          <w:kern w:val="28"/>
          <w:sz w:val="22"/>
          <w:szCs w:val="22"/>
        </w:rPr>
      </w:pPr>
    </w:p>
    <w:p w:rsidR="00910EED" w:rsidRPr="00B647B0" w:rsidRDefault="00910EED" w:rsidP="00910EED">
      <w:pPr>
        <w:autoSpaceDE w:val="0"/>
        <w:autoSpaceDN w:val="0"/>
        <w:adjustRightInd w:val="0"/>
        <w:rPr>
          <w:rFonts w:ascii="Arial" w:hAnsi="Arial" w:cs="Arial"/>
          <w:sz w:val="22"/>
          <w:szCs w:val="22"/>
        </w:rPr>
      </w:pPr>
    </w:p>
    <w:p w:rsidR="00910EED" w:rsidRPr="00B647B0" w:rsidRDefault="00910EED" w:rsidP="00910EED">
      <w:pPr>
        <w:rPr>
          <w:rFonts w:ascii="Arial" w:hAnsi="Arial" w:cs="Arial"/>
          <w:sz w:val="22"/>
          <w:szCs w:val="22"/>
        </w:rPr>
      </w:pPr>
    </w:p>
    <w:p w:rsidR="00910EED" w:rsidRPr="00A50802" w:rsidRDefault="00910EED" w:rsidP="00910EED">
      <w:pPr>
        <w:rPr>
          <w:rFonts w:ascii="Arial" w:hAnsi="Arial" w:cs="Arial"/>
          <w:b/>
        </w:rPr>
      </w:pPr>
    </w:p>
    <w:p w:rsidR="00910EED" w:rsidRPr="00A50802" w:rsidRDefault="00910EED" w:rsidP="00910EED">
      <w:pPr>
        <w:tabs>
          <w:tab w:val="left" w:pos="900"/>
        </w:tabs>
        <w:rPr>
          <w:sz w:val="24"/>
          <w:szCs w:val="24"/>
        </w:rPr>
      </w:pPr>
    </w:p>
    <w:p w:rsidR="00D33083" w:rsidRDefault="000E395F"/>
    <w:sectPr w:rsidR="00D33083" w:rsidSect="00910EED">
      <w:footerReference w:type="default" r:id="rId11"/>
      <w:headerReference w:type="first" r:id="rId12"/>
      <w:footerReference w:type="first" r:id="rId13"/>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5F" w:rsidRDefault="000E395F">
      <w:r>
        <w:separator/>
      </w:r>
    </w:p>
  </w:endnote>
  <w:endnote w:type="continuationSeparator" w:id="0">
    <w:p w:rsidR="000E395F" w:rsidRDefault="000E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0" w:rsidRPr="006927EC" w:rsidRDefault="00910EED" w:rsidP="00037954">
    <w:pPr>
      <w:pStyle w:val="Footer"/>
      <w:tabs>
        <w:tab w:val="clear" w:pos="8640"/>
        <w:tab w:val="right" w:pos="9180"/>
      </w:tabs>
      <w:rPr>
        <w:rFonts w:ascii="Trebuchet MS" w:hAnsi="Trebuchet MS" w:cs="Trebuchet MS"/>
        <w:b/>
        <w:bCs/>
        <w:color w:val="4D4D4D"/>
        <w:sz w:val="24"/>
        <w:szCs w:val="24"/>
      </w:rPr>
    </w:pPr>
    <w:r>
      <w:rPr>
        <w:rFonts w:ascii="Trebuchet MS" w:hAnsi="Trebuchet MS" w:cs="Trebuchet MS"/>
        <w:b/>
        <w:bCs/>
        <w:color w:val="4D4D4D"/>
      </w:rPr>
      <w:tab/>
    </w:r>
    <w:r>
      <w:rPr>
        <w:rFonts w:ascii="Trebuchet MS" w:hAnsi="Trebuchet MS" w:cs="Trebuchet MS"/>
        <w:b/>
        <w:bCs/>
        <w:color w:val="4D4D4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0" w:rsidRPr="008234A7" w:rsidRDefault="000E395F" w:rsidP="0048511D">
    <w:pPr>
      <w:pStyle w:val="Footer"/>
      <w:tabs>
        <w:tab w:val="clear" w:pos="8640"/>
        <w:tab w:val="right" w:pos="9180"/>
      </w:tabs>
      <w:jc w:val="right"/>
      <w:rPr>
        <w:rFonts w:ascii="Trebuchet MS" w:hAnsi="Trebuchet MS" w:cs="Trebuchet MS"/>
        <w:b/>
        <w:bCs/>
        <w:color w:val="4D4D4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5F" w:rsidRDefault="000E395F">
      <w:r>
        <w:separator/>
      </w:r>
    </w:p>
  </w:footnote>
  <w:footnote w:type="continuationSeparator" w:id="0">
    <w:p w:rsidR="000E395F" w:rsidRDefault="000E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0" w:rsidRDefault="00910EED" w:rsidP="005F18A8">
    <w:pPr>
      <w:pStyle w:val="Header"/>
      <w:tabs>
        <w:tab w:val="left" w:pos="4230"/>
      </w:tabs>
      <w:ind w:left="-810" w:right="-630" w:firstLine="360"/>
      <w:rPr>
        <w:noProof/>
      </w:rPr>
    </w:pPr>
    <w:r>
      <w:rPr>
        <w:noProof/>
      </w:rPr>
      <w:t xml:space="preserve">          </w:t>
    </w:r>
    <w:r>
      <w:rPr>
        <w:noProof/>
      </w:rPr>
      <w:drawing>
        <wp:inline distT="0" distB="0" distL="0" distR="0" wp14:anchorId="0D242B21" wp14:editId="3F97492F">
          <wp:extent cx="2457450" cy="523875"/>
          <wp:effectExtent l="0" t="0" r="0" b="9525"/>
          <wp:docPr id="1" name="Picture 1" descr="AM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t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a:ln>
                    <a:noFill/>
                  </a:ln>
                </pic:spPr>
              </pic:pic>
            </a:graphicData>
          </a:graphic>
        </wp:inline>
      </w:drawing>
    </w:r>
    <w:r>
      <w:rPr>
        <w:noProof/>
      </w:rPr>
      <w:t xml:space="preserve">         </w:t>
    </w:r>
  </w:p>
  <w:p w:rsidR="00B647B0" w:rsidRDefault="000E395F">
    <w:pPr>
      <w:pStyle w:val="Header"/>
      <w:rPr>
        <w:noProof/>
      </w:rPr>
    </w:pPr>
  </w:p>
  <w:p w:rsidR="00B647B0" w:rsidRPr="00A27465" w:rsidRDefault="000E395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ED"/>
    <w:rsid w:val="00010310"/>
    <w:rsid w:val="000E395F"/>
    <w:rsid w:val="003C7DDB"/>
    <w:rsid w:val="003F2106"/>
    <w:rsid w:val="00910EED"/>
    <w:rsid w:val="00AB64D2"/>
    <w:rsid w:val="00CC6865"/>
    <w:rsid w:val="00E4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EED"/>
    <w:rPr>
      <w:color w:val="0000FF"/>
      <w:u w:val="single"/>
    </w:rPr>
  </w:style>
  <w:style w:type="paragraph" w:styleId="Header">
    <w:name w:val="header"/>
    <w:basedOn w:val="Normal"/>
    <w:link w:val="HeaderChar"/>
    <w:uiPriority w:val="99"/>
    <w:rsid w:val="00910EED"/>
    <w:pPr>
      <w:tabs>
        <w:tab w:val="center" w:pos="4320"/>
        <w:tab w:val="right" w:pos="8640"/>
      </w:tabs>
    </w:pPr>
  </w:style>
  <w:style w:type="character" w:customStyle="1" w:styleId="HeaderChar">
    <w:name w:val="Header Char"/>
    <w:basedOn w:val="DefaultParagraphFont"/>
    <w:link w:val="Header"/>
    <w:uiPriority w:val="99"/>
    <w:rsid w:val="00910EED"/>
    <w:rPr>
      <w:rFonts w:ascii="Times New Roman" w:eastAsia="Times New Roman" w:hAnsi="Times New Roman" w:cs="Times New Roman"/>
      <w:sz w:val="20"/>
      <w:szCs w:val="20"/>
    </w:rPr>
  </w:style>
  <w:style w:type="paragraph" w:styleId="Footer">
    <w:name w:val="footer"/>
    <w:basedOn w:val="Normal"/>
    <w:link w:val="FooterChar"/>
    <w:uiPriority w:val="99"/>
    <w:rsid w:val="00910EED"/>
    <w:pPr>
      <w:tabs>
        <w:tab w:val="center" w:pos="4320"/>
        <w:tab w:val="right" w:pos="8640"/>
      </w:tabs>
    </w:pPr>
  </w:style>
  <w:style w:type="character" w:customStyle="1" w:styleId="FooterChar">
    <w:name w:val="Footer Char"/>
    <w:basedOn w:val="DefaultParagraphFont"/>
    <w:link w:val="Footer"/>
    <w:uiPriority w:val="99"/>
    <w:rsid w:val="00910EED"/>
    <w:rPr>
      <w:rFonts w:ascii="Times New Roman" w:eastAsia="Times New Roman" w:hAnsi="Times New Roman" w:cs="Times New Roman"/>
      <w:sz w:val="20"/>
      <w:szCs w:val="20"/>
    </w:rPr>
  </w:style>
  <w:style w:type="character" w:styleId="Strong">
    <w:name w:val="Strong"/>
    <w:uiPriority w:val="22"/>
    <w:qFormat/>
    <w:rsid w:val="00910EED"/>
    <w:rPr>
      <w:b/>
      <w:bCs/>
    </w:rPr>
  </w:style>
  <w:style w:type="paragraph" w:styleId="BalloonText">
    <w:name w:val="Balloon Text"/>
    <w:basedOn w:val="Normal"/>
    <w:link w:val="BalloonTextChar"/>
    <w:uiPriority w:val="99"/>
    <w:semiHidden/>
    <w:unhideWhenUsed/>
    <w:rsid w:val="00910EED"/>
    <w:rPr>
      <w:rFonts w:ascii="Tahoma" w:hAnsi="Tahoma" w:cs="Tahoma"/>
      <w:sz w:val="16"/>
      <w:szCs w:val="16"/>
    </w:rPr>
  </w:style>
  <w:style w:type="character" w:customStyle="1" w:styleId="BalloonTextChar">
    <w:name w:val="Balloon Text Char"/>
    <w:basedOn w:val="DefaultParagraphFont"/>
    <w:link w:val="BalloonText"/>
    <w:uiPriority w:val="99"/>
    <w:semiHidden/>
    <w:rsid w:val="00910E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EED"/>
    <w:rPr>
      <w:color w:val="0000FF"/>
      <w:u w:val="single"/>
    </w:rPr>
  </w:style>
  <w:style w:type="paragraph" w:styleId="Header">
    <w:name w:val="header"/>
    <w:basedOn w:val="Normal"/>
    <w:link w:val="HeaderChar"/>
    <w:uiPriority w:val="99"/>
    <w:rsid w:val="00910EED"/>
    <w:pPr>
      <w:tabs>
        <w:tab w:val="center" w:pos="4320"/>
        <w:tab w:val="right" w:pos="8640"/>
      </w:tabs>
    </w:pPr>
  </w:style>
  <w:style w:type="character" w:customStyle="1" w:styleId="HeaderChar">
    <w:name w:val="Header Char"/>
    <w:basedOn w:val="DefaultParagraphFont"/>
    <w:link w:val="Header"/>
    <w:uiPriority w:val="99"/>
    <w:rsid w:val="00910EED"/>
    <w:rPr>
      <w:rFonts w:ascii="Times New Roman" w:eastAsia="Times New Roman" w:hAnsi="Times New Roman" w:cs="Times New Roman"/>
      <w:sz w:val="20"/>
      <w:szCs w:val="20"/>
    </w:rPr>
  </w:style>
  <w:style w:type="paragraph" w:styleId="Footer">
    <w:name w:val="footer"/>
    <w:basedOn w:val="Normal"/>
    <w:link w:val="FooterChar"/>
    <w:uiPriority w:val="99"/>
    <w:rsid w:val="00910EED"/>
    <w:pPr>
      <w:tabs>
        <w:tab w:val="center" w:pos="4320"/>
        <w:tab w:val="right" w:pos="8640"/>
      </w:tabs>
    </w:pPr>
  </w:style>
  <w:style w:type="character" w:customStyle="1" w:styleId="FooterChar">
    <w:name w:val="Footer Char"/>
    <w:basedOn w:val="DefaultParagraphFont"/>
    <w:link w:val="Footer"/>
    <w:uiPriority w:val="99"/>
    <w:rsid w:val="00910EED"/>
    <w:rPr>
      <w:rFonts w:ascii="Times New Roman" w:eastAsia="Times New Roman" w:hAnsi="Times New Roman" w:cs="Times New Roman"/>
      <w:sz w:val="20"/>
      <w:szCs w:val="20"/>
    </w:rPr>
  </w:style>
  <w:style w:type="character" w:styleId="Strong">
    <w:name w:val="Strong"/>
    <w:uiPriority w:val="22"/>
    <w:qFormat/>
    <w:rsid w:val="00910EED"/>
    <w:rPr>
      <w:b/>
      <w:bCs/>
    </w:rPr>
  </w:style>
  <w:style w:type="paragraph" w:styleId="BalloonText">
    <w:name w:val="Balloon Text"/>
    <w:basedOn w:val="Normal"/>
    <w:link w:val="BalloonTextChar"/>
    <w:uiPriority w:val="99"/>
    <w:semiHidden/>
    <w:unhideWhenUsed/>
    <w:rsid w:val="00910EED"/>
    <w:rPr>
      <w:rFonts w:ascii="Tahoma" w:hAnsi="Tahoma" w:cs="Tahoma"/>
      <w:sz w:val="16"/>
      <w:szCs w:val="16"/>
    </w:rPr>
  </w:style>
  <w:style w:type="character" w:customStyle="1" w:styleId="BalloonTextChar">
    <w:name w:val="Balloon Text Char"/>
    <w:basedOn w:val="DefaultParagraphFont"/>
    <w:link w:val="BalloonText"/>
    <w:uiPriority w:val="99"/>
    <w:semiHidden/>
    <w:rsid w:val="00910E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esc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ws@ameresco.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resco.com/" TargetMode="External"/><Relationship Id="rId4" Type="http://schemas.openxmlformats.org/officeDocument/2006/relationships/webSettings" Target="webSettings.xml"/><Relationship Id="rId9" Type="http://schemas.openxmlformats.org/officeDocument/2006/relationships/hyperlink" Target="http://www.ameresco.com/solution/espc-energy-saving-performance-contr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Connolly</dc:creator>
  <cp:lastModifiedBy>Thomas M. Base</cp:lastModifiedBy>
  <cp:revision>2</cp:revision>
  <dcterms:created xsi:type="dcterms:W3CDTF">2013-04-22T16:30:00Z</dcterms:created>
  <dcterms:modified xsi:type="dcterms:W3CDTF">2013-04-22T16:30:00Z</dcterms:modified>
</cp:coreProperties>
</file>