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4F61C" w14:textId="72D0B32E" w:rsidR="006B15FB" w:rsidRPr="00B92489" w:rsidRDefault="00C1311D" w:rsidP="00916829">
      <w:pPr>
        <w:pStyle w:val="Title"/>
        <w:ind w:right="-450"/>
      </w:pPr>
      <w:r>
        <w:t>Cooling Tower (Evaporative Cooling System)</w:t>
      </w:r>
      <w:r w:rsidR="00AC16CE">
        <w:t xml:space="preserve"> M&amp;V Protocol</w:t>
      </w:r>
      <w:r w:rsidR="00916829">
        <w:t xml:space="preserve"> </w:t>
      </w:r>
      <w:r w:rsidR="00916829" w:rsidRPr="00916829">
        <w:rPr>
          <w:color w:val="2F5496" w:themeColor="accent5" w:themeShade="BF"/>
          <w:sz w:val="48"/>
          <w:szCs w:val="48"/>
        </w:rPr>
        <w:t>V.0</w:t>
      </w:r>
      <w:r w:rsidR="00CE58BC">
        <w:rPr>
          <w:color w:val="2F5496" w:themeColor="accent5" w:themeShade="BF"/>
          <w:sz w:val="48"/>
          <w:szCs w:val="48"/>
        </w:rPr>
        <w:t>3</w:t>
      </w:r>
    </w:p>
    <w:p w14:paraId="157B2B9C" w14:textId="53C64FAE" w:rsidR="00B610F6" w:rsidRPr="00B610F6" w:rsidRDefault="00CE58BC" w:rsidP="000E1C64">
      <w:pPr>
        <w:spacing w:before="480"/>
        <w:rPr>
          <w:b/>
          <w:sz w:val="28"/>
          <w:szCs w:val="28"/>
        </w:rPr>
      </w:pPr>
      <w:r>
        <w:rPr>
          <w:b/>
          <w:sz w:val="28"/>
          <w:szCs w:val="28"/>
        </w:rPr>
        <w:t>August</w:t>
      </w:r>
      <w:r w:rsidR="00C52438" w:rsidRPr="00B610F6">
        <w:rPr>
          <w:b/>
          <w:sz w:val="28"/>
          <w:szCs w:val="28"/>
        </w:rPr>
        <w:t xml:space="preserve"> </w:t>
      </w:r>
      <w:r w:rsidR="00B610F6" w:rsidRPr="00B610F6">
        <w:rPr>
          <w:b/>
          <w:sz w:val="28"/>
          <w:szCs w:val="28"/>
        </w:rPr>
        <w:t>2017</w:t>
      </w:r>
    </w:p>
    <w:p w14:paraId="541AA591" w14:textId="77777777" w:rsidR="00B610F6" w:rsidRDefault="00B610F6" w:rsidP="00B610F6"/>
    <w:p w14:paraId="7E48B4EF" w14:textId="4652207F" w:rsidR="00C1311D" w:rsidRDefault="00C1311D" w:rsidP="00B610F6">
      <w:pPr>
        <w:rPr>
          <w:sz w:val="24"/>
          <w:szCs w:val="24"/>
        </w:rPr>
      </w:pPr>
      <w:r>
        <w:rPr>
          <w:sz w:val="24"/>
          <w:szCs w:val="24"/>
        </w:rPr>
        <w:t>BK Boyd</w:t>
      </w:r>
    </w:p>
    <w:p w14:paraId="1D4E8538" w14:textId="49735775" w:rsidR="00B610F6" w:rsidRDefault="00B610F6" w:rsidP="00B610F6">
      <w:pPr>
        <w:rPr>
          <w:sz w:val="24"/>
          <w:szCs w:val="24"/>
        </w:rPr>
      </w:pPr>
      <w:r w:rsidRPr="00B610F6">
        <w:rPr>
          <w:sz w:val="24"/>
          <w:szCs w:val="24"/>
        </w:rPr>
        <w:t>K</w:t>
      </w:r>
      <w:r w:rsidR="00107472">
        <w:rPr>
          <w:sz w:val="24"/>
          <w:szCs w:val="24"/>
        </w:rPr>
        <w:t>L</w:t>
      </w:r>
      <w:r w:rsidRPr="00B610F6">
        <w:rPr>
          <w:sz w:val="24"/>
          <w:szCs w:val="24"/>
        </w:rPr>
        <w:t xml:space="preserve"> McMordie Stoughton</w:t>
      </w:r>
    </w:p>
    <w:p w14:paraId="6F9FB65D" w14:textId="2800F2E6" w:rsidR="00B610F6" w:rsidRPr="0003759D" w:rsidRDefault="00CE58BC" w:rsidP="00B610F6">
      <w:pPr>
        <w:rPr>
          <w:sz w:val="24"/>
          <w:szCs w:val="24"/>
        </w:rPr>
      </w:pPr>
      <w:r>
        <w:rPr>
          <w:sz w:val="24"/>
          <w:szCs w:val="24"/>
        </w:rPr>
        <w:t>T Lewis, PE</w:t>
      </w:r>
    </w:p>
    <w:p w14:paraId="3AF36534" w14:textId="54425EF7" w:rsidR="00B610F6" w:rsidRPr="00B610F6" w:rsidRDefault="00B610F6" w:rsidP="00B610F6">
      <w:pPr>
        <w:rPr>
          <w:sz w:val="24"/>
          <w:szCs w:val="24"/>
        </w:rPr>
      </w:pPr>
      <w:r w:rsidRPr="00B610F6">
        <w:rPr>
          <w:sz w:val="24"/>
          <w:szCs w:val="24"/>
        </w:rPr>
        <w:t xml:space="preserve">Prepared by Pacific Northwest National Laboratory </w:t>
      </w:r>
      <w:r w:rsidR="00932708">
        <w:rPr>
          <w:sz w:val="24"/>
          <w:szCs w:val="24"/>
        </w:rPr>
        <w:t xml:space="preserve">and </w:t>
      </w:r>
      <w:r w:rsidR="002728F6">
        <w:rPr>
          <w:sz w:val="24"/>
          <w:szCs w:val="24"/>
        </w:rPr>
        <w:t>Wes</w:t>
      </w:r>
      <w:r w:rsidR="00932708">
        <w:rPr>
          <w:sz w:val="24"/>
          <w:szCs w:val="24"/>
        </w:rPr>
        <w:t xml:space="preserve">tern Resource Advocates </w:t>
      </w:r>
      <w:r w:rsidR="006D5136">
        <w:rPr>
          <w:sz w:val="24"/>
          <w:szCs w:val="24"/>
        </w:rPr>
        <w:t xml:space="preserve">                                   </w:t>
      </w:r>
      <w:r w:rsidR="002728F6">
        <w:rPr>
          <w:sz w:val="24"/>
          <w:szCs w:val="24"/>
        </w:rPr>
        <w:t xml:space="preserve">as model guidelines for the State Performance Contracting Programs of Colorado, Nevada, </w:t>
      </w:r>
      <w:r w:rsidR="006D5136">
        <w:rPr>
          <w:sz w:val="24"/>
          <w:szCs w:val="24"/>
        </w:rPr>
        <w:t xml:space="preserve">                                </w:t>
      </w:r>
      <w:r w:rsidR="002728F6">
        <w:rPr>
          <w:sz w:val="24"/>
          <w:szCs w:val="24"/>
        </w:rPr>
        <w:t xml:space="preserve">and New Mexico. </w:t>
      </w:r>
    </w:p>
    <w:p w14:paraId="7C369738" w14:textId="77777777" w:rsidR="0001468D" w:rsidRDefault="0001468D" w:rsidP="00B610F6"/>
    <w:p w14:paraId="55543E32" w14:textId="77777777" w:rsidR="0001468D" w:rsidRDefault="0001468D" w:rsidP="00B610F6"/>
    <w:p w14:paraId="1BE2F1F0" w14:textId="77777777" w:rsidR="0001468D" w:rsidRDefault="0001468D" w:rsidP="00B610F6"/>
    <w:p w14:paraId="6C683BA2" w14:textId="77777777" w:rsidR="0001468D" w:rsidRDefault="0001468D" w:rsidP="00B610F6"/>
    <w:p w14:paraId="75C49F93" w14:textId="77777777" w:rsidR="0001468D" w:rsidRDefault="0001468D" w:rsidP="00B610F6"/>
    <w:p w14:paraId="132AAFA2" w14:textId="77777777" w:rsidR="0001468D" w:rsidRDefault="0001468D" w:rsidP="00B610F6"/>
    <w:p w14:paraId="67A09C9C" w14:textId="77777777" w:rsidR="0001468D" w:rsidRDefault="0001468D" w:rsidP="00B610F6"/>
    <w:p w14:paraId="17A506CF" w14:textId="77777777" w:rsidR="0001468D" w:rsidRDefault="0001468D" w:rsidP="00B610F6"/>
    <w:p w14:paraId="3102E986" w14:textId="77777777" w:rsidR="0001468D" w:rsidRDefault="0001468D" w:rsidP="00B610F6"/>
    <w:p w14:paraId="57C5879B" w14:textId="77777777" w:rsidR="0001468D" w:rsidRDefault="0001468D" w:rsidP="00B610F6"/>
    <w:p w14:paraId="4FF01B8D" w14:textId="77777777" w:rsidR="0001468D" w:rsidRDefault="0001468D" w:rsidP="00B610F6"/>
    <w:p w14:paraId="495DCCAF" w14:textId="77777777" w:rsidR="0001468D" w:rsidRDefault="0001468D" w:rsidP="00B610F6"/>
    <w:p w14:paraId="2E8234F6" w14:textId="77777777" w:rsidR="0001468D" w:rsidRDefault="0001468D" w:rsidP="00B610F6"/>
    <w:p w14:paraId="54367D9C" w14:textId="77777777" w:rsidR="0001468D" w:rsidRDefault="0001468D" w:rsidP="00B610F6"/>
    <w:p w14:paraId="7815203F" w14:textId="00F513BF" w:rsidR="0001468D" w:rsidRDefault="00682218" w:rsidP="00B610F6">
      <w:r>
        <w:rPr>
          <w:noProof/>
          <w:lang w:val="es-MX" w:eastAsia="es-MX"/>
        </w:rPr>
        <w:drawing>
          <wp:anchor distT="0" distB="0" distL="114300" distR="114300" simplePos="0" relativeHeight="251658240" behindDoc="0" locked="0" layoutInCell="1" allowOverlap="1" wp14:anchorId="67647711" wp14:editId="45542B0A">
            <wp:simplePos x="0" y="0"/>
            <wp:positionH relativeFrom="column">
              <wp:posOffset>1849247</wp:posOffset>
            </wp:positionH>
            <wp:positionV relativeFrom="paragraph">
              <wp:posOffset>38100</wp:posOffset>
            </wp:positionV>
            <wp:extent cx="1798955" cy="779145"/>
            <wp:effectExtent l="0" t="0" r="0" b="190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pic:cNvPicPr>
                  </pic:nvPicPr>
                  <pic:blipFill>
                    <a:blip r:embed="rId8"/>
                    <a:stretch>
                      <a:fillRect/>
                    </a:stretch>
                  </pic:blipFill>
                  <pic:spPr>
                    <a:xfrm>
                      <a:off x="0" y="0"/>
                      <a:ext cx="1798955" cy="779145"/>
                    </a:xfrm>
                    <a:prstGeom prst="rect">
                      <a:avLst/>
                    </a:prstGeom>
                    <a:ln>
                      <a:noFill/>
                    </a:ln>
                    <a:effectLst/>
                  </pic:spPr>
                </pic:pic>
              </a:graphicData>
            </a:graphic>
          </wp:anchor>
        </w:drawing>
      </w:r>
      <w:r>
        <w:rPr>
          <w:noProof/>
          <w:lang w:val="es-MX" w:eastAsia="es-MX"/>
        </w:rPr>
        <w:drawing>
          <wp:anchor distT="0" distB="0" distL="114300" distR="114300" simplePos="0" relativeHeight="251657216" behindDoc="0" locked="0" layoutInCell="1" allowOverlap="1" wp14:anchorId="33CD40D3" wp14:editId="4903F553">
            <wp:simplePos x="0" y="0"/>
            <wp:positionH relativeFrom="column">
              <wp:posOffset>3637407</wp:posOffset>
            </wp:positionH>
            <wp:positionV relativeFrom="paragraph">
              <wp:posOffset>99060</wp:posOffset>
            </wp:positionV>
            <wp:extent cx="2478024" cy="841248"/>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pic:cNvPicPr>
                  </pic:nvPicPr>
                  <pic:blipFill>
                    <a:blip r:embed="rId9"/>
                    <a:stretch>
                      <a:fillRect/>
                    </a:stretch>
                  </pic:blipFill>
                  <pic:spPr>
                    <a:xfrm>
                      <a:off x="0" y="0"/>
                      <a:ext cx="2478024" cy="841248"/>
                    </a:xfrm>
                    <a:prstGeom prst="rect">
                      <a:avLst/>
                    </a:prstGeom>
                    <a:ln>
                      <a:noFill/>
                    </a:ln>
                    <a:effectLst/>
                  </pic:spPr>
                </pic:pic>
              </a:graphicData>
            </a:graphic>
            <wp14:sizeRelH relativeFrom="margin">
              <wp14:pctWidth>0</wp14:pctWidth>
            </wp14:sizeRelH>
            <wp14:sizeRelV relativeFrom="margin">
              <wp14:pctHeight>0</wp14:pctHeight>
            </wp14:sizeRelV>
          </wp:anchor>
        </w:drawing>
      </w:r>
      <w:r w:rsidR="0001468D" w:rsidRPr="0001468D">
        <w:rPr>
          <w:noProof/>
          <w:lang w:val="es-MX" w:eastAsia="es-MX"/>
        </w:rPr>
        <w:drawing>
          <wp:inline distT="0" distB="0" distL="0" distR="0" wp14:anchorId="3F6FB776" wp14:editId="37E75110">
            <wp:extent cx="1600200" cy="813816"/>
            <wp:effectExtent l="0" t="0" r="0" b="5715"/>
            <wp:docPr id="30" name="Picture 30" descr="C:\Users\Jorge Figueroa\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rge Figueroa\Pictures\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813816"/>
                    </a:xfrm>
                    <a:prstGeom prst="rect">
                      <a:avLst/>
                    </a:prstGeom>
                    <a:noFill/>
                    <a:ln>
                      <a:noFill/>
                    </a:ln>
                  </pic:spPr>
                </pic:pic>
              </a:graphicData>
            </a:graphic>
          </wp:inline>
        </w:drawing>
      </w:r>
    </w:p>
    <w:p w14:paraId="13AEDFAB" w14:textId="742CC1FC" w:rsidR="0001468D" w:rsidRDefault="0001468D" w:rsidP="00B610F6"/>
    <w:p w14:paraId="56F383D7" w14:textId="77777777" w:rsidR="00074E5E" w:rsidRDefault="00682218" w:rsidP="00074E5E">
      <w:pPr>
        <w:spacing w:after="0"/>
      </w:pPr>
      <w:r w:rsidRPr="000F7901">
        <w:rPr>
          <w:b/>
          <w:sz w:val="28"/>
          <w:szCs w:val="28"/>
        </w:rPr>
        <w:t>Western Resource Advocates</w:t>
      </w:r>
      <w:r>
        <w:rPr>
          <w:b/>
          <w:sz w:val="32"/>
          <w:szCs w:val="32"/>
        </w:rPr>
        <w:t xml:space="preserve"> </w:t>
      </w:r>
      <w:r w:rsidR="00074E5E">
        <w:t xml:space="preserve">has spent over 25 years protecting the West’s land, air, and water. We use law, science, and economics to craft innovative solutions to the most pressing conservation issues in the region. </w:t>
      </w:r>
    </w:p>
    <w:p w14:paraId="71890BA2" w14:textId="77777777" w:rsidR="00074E5E" w:rsidRDefault="00074E5E" w:rsidP="00074E5E">
      <w:pPr>
        <w:spacing w:after="0"/>
      </w:pPr>
    </w:p>
    <w:p w14:paraId="319046CE" w14:textId="77777777" w:rsidR="00074E5E" w:rsidRDefault="00074E5E" w:rsidP="00074E5E">
      <w:pPr>
        <w:spacing w:after="0"/>
      </w:pPr>
    </w:p>
    <w:p w14:paraId="4FA1F645" w14:textId="4966F375" w:rsidR="00074E5E" w:rsidRDefault="00074E5E" w:rsidP="00074E5E">
      <w:pPr>
        <w:spacing w:after="0"/>
      </w:pPr>
      <w:r>
        <w:rPr>
          <w:b/>
          <w:sz w:val="28"/>
          <w:szCs w:val="28"/>
        </w:rPr>
        <w:t xml:space="preserve">The </w:t>
      </w:r>
      <w:r w:rsidR="00682218">
        <w:rPr>
          <w:b/>
          <w:sz w:val="28"/>
          <w:szCs w:val="28"/>
        </w:rPr>
        <w:t xml:space="preserve">Pacific Northwest National Laboratory’s </w:t>
      </w:r>
      <w:r w:rsidR="00682218" w:rsidRPr="00074E5E">
        <w:t>mission is to transform the world through courageous discovery and innovation.</w:t>
      </w:r>
      <w:r w:rsidR="00682218" w:rsidRPr="00682218">
        <w:rPr>
          <w:b/>
          <w:sz w:val="28"/>
          <w:szCs w:val="28"/>
        </w:rPr>
        <w:t xml:space="preserve"> </w:t>
      </w:r>
      <w:r w:rsidRPr="00682218">
        <w:t xml:space="preserve">For more than 50 years, </w:t>
      </w:r>
      <w:r>
        <w:t>PNNL has</w:t>
      </w:r>
      <w:r w:rsidRPr="00682218">
        <w:t xml:space="preserve"> advanced the frontiers of science and e</w:t>
      </w:r>
      <w:r>
        <w:t xml:space="preserve">ngineering in the service of the nation and the world, </w:t>
      </w:r>
      <w:r w:rsidRPr="00074E5E">
        <w:t xml:space="preserve">translating discoveries into tools and technologies in science, energy, the environment and national security.  </w:t>
      </w:r>
    </w:p>
    <w:p w14:paraId="60BBB75A" w14:textId="77777777" w:rsidR="00074E5E" w:rsidRDefault="00074E5E" w:rsidP="00074E5E">
      <w:pPr>
        <w:spacing w:after="0"/>
      </w:pPr>
    </w:p>
    <w:p w14:paraId="1C75D97B" w14:textId="77777777" w:rsidR="00074E5E" w:rsidRPr="00682218" w:rsidRDefault="00074E5E" w:rsidP="00074E5E">
      <w:pPr>
        <w:spacing w:after="0"/>
      </w:pPr>
    </w:p>
    <w:p w14:paraId="3D8624CB" w14:textId="77777777" w:rsidR="00E26EFC" w:rsidRDefault="00074E5E" w:rsidP="00E26EFC">
      <w:pPr>
        <w:spacing w:after="0"/>
      </w:pPr>
      <w:r>
        <w:rPr>
          <w:b/>
          <w:sz w:val="28"/>
          <w:szCs w:val="28"/>
        </w:rPr>
        <w:t xml:space="preserve">The National Renewable Energy Laboratory </w:t>
      </w:r>
      <w:r w:rsidRPr="00074E5E">
        <w:t xml:space="preserve">focuses on creative answers to today's energy challenges. From breakthroughs in fundamental science to new clean technologies to integrated energy systems that power our lives, NREL researchers are transforming the way the nation </w:t>
      </w:r>
    </w:p>
    <w:p w14:paraId="02A68903" w14:textId="1650A013" w:rsidR="00074E5E" w:rsidRPr="00074E5E" w:rsidRDefault="00074E5E" w:rsidP="00E26EFC">
      <w:pPr>
        <w:spacing w:after="0"/>
      </w:pPr>
      <w:proofErr w:type="gramStart"/>
      <w:r w:rsidRPr="00074E5E">
        <w:t>and</w:t>
      </w:r>
      <w:proofErr w:type="gramEnd"/>
      <w:r w:rsidRPr="00074E5E">
        <w:t xml:space="preserve"> the world use energy.</w:t>
      </w:r>
    </w:p>
    <w:p w14:paraId="28739803" w14:textId="3614BE2C" w:rsidR="00682218" w:rsidRPr="00501F5B" w:rsidRDefault="00682218" w:rsidP="00682218"/>
    <w:p w14:paraId="759B7E1C" w14:textId="77777777" w:rsidR="00682218" w:rsidRDefault="00682218" w:rsidP="00682218">
      <w:pPr>
        <w:rPr>
          <w:b/>
          <w:u w:val="single"/>
        </w:rPr>
      </w:pPr>
    </w:p>
    <w:p w14:paraId="1E9DFDC5" w14:textId="77777777" w:rsidR="00682218" w:rsidRDefault="00682218" w:rsidP="00682218">
      <w:pPr>
        <w:rPr>
          <w:b/>
          <w:u w:val="single"/>
        </w:rPr>
      </w:pPr>
      <w:r>
        <w:rPr>
          <w:b/>
          <w:noProof/>
          <w:sz w:val="28"/>
          <w:szCs w:val="28"/>
          <w:lang w:val="es-MX" w:eastAsia="es-MX"/>
        </w:rPr>
        <mc:AlternateContent>
          <mc:Choice Requires="wps">
            <w:drawing>
              <wp:anchor distT="0" distB="0" distL="114300" distR="114300" simplePos="0" relativeHeight="251659264" behindDoc="0" locked="0" layoutInCell="1" allowOverlap="1" wp14:anchorId="2E1D21AB" wp14:editId="5A9FA788">
                <wp:simplePos x="0" y="0"/>
                <wp:positionH relativeFrom="column">
                  <wp:posOffset>5562600</wp:posOffset>
                </wp:positionH>
                <wp:positionV relativeFrom="paragraph">
                  <wp:posOffset>2506345</wp:posOffset>
                </wp:positionV>
                <wp:extent cx="876300" cy="3714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87630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8388A" id="Rectangle 31" o:spid="_x0000_s1026" style="position:absolute;margin-left:438pt;margin-top:197.35pt;width:69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" fillcolor="white [3212]" strokecolor="white [3212]" strokeweight="1pt"/>
            </w:pict>
          </mc:Fallback>
        </mc:AlternateContent>
      </w:r>
      <w:r>
        <w:rPr>
          <w:b/>
          <w:u w:val="single"/>
        </w:rPr>
        <w:br w:type="page"/>
      </w:r>
    </w:p>
    <w:p w14:paraId="56220A9E" w14:textId="77777777" w:rsidR="00020578" w:rsidRDefault="00020578" w:rsidP="00074E5E">
      <w:pPr>
        <w:rPr>
          <w:b/>
        </w:rPr>
      </w:pPr>
      <w:r>
        <w:rPr>
          <w:b/>
        </w:rPr>
        <w:lastRenderedPageBreak/>
        <w:t xml:space="preserve">  </w:t>
      </w:r>
    </w:p>
    <w:p w14:paraId="1A4D5423" w14:textId="77777777" w:rsidR="00020578" w:rsidRDefault="00020578" w:rsidP="00074E5E">
      <w:pPr>
        <w:rPr>
          <w:b/>
        </w:rPr>
      </w:pPr>
    </w:p>
    <w:p w14:paraId="23A180AF" w14:textId="77777777" w:rsidR="00020578" w:rsidRDefault="00020578" w:rsidP="00074E5E">
      <w:pPr>
        <w:rPr>
          <w:b/>
        </w:rPr>
      </w:pPr>
    </w:p>
    <w:p w14:paraId="72BFD466" w14:textId="77777777" w:rsidR="00BC2BF5" w:rsidRPr="00D61FB8" w:rsidRDefault="00BC2BF5" w:rsidP="00BC2BF5">
      <w:pPr>
        <w:spacing w:after="0"/>
        <w:rPr>
          <w:b/>
        </w:rPr>
      </w:pPr>
      <w:r>
        <w:rPr>
          <w:b/>
        </w:rPr>
        <w:t>Cooling Tower Measurement and Verification Technical Advisory Group</w:t>
      </w:r>
    </w:p>
    <w:tbl>
      <w:tblPr>
        <w:tblStyle w:val="TableGrid"/>
        <w:tblW w:w="96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285"/>
      </w:tblGrid>
      <w:tr w:rsidR="00BC2BF5" w:rsidRPr="00A00599" w14:paraId="2581FC85" w14:textId="77777777" w:rsidTr="003B15DC">
        <w:trPr>
          <w:trHeight w:val="300"/>
        </w:trPr>
        <w:tc>
          <w:tcPr>
            <w:tcW w:w="2340" w:type="dxa"/>
            <w:noWrap/>
            <w:vAlign w:val="center"/>
          </w:tcPr>
          <w:p w14:paraId="444445D7" w14:textId="09870D4D" w:rsidR="00BC2BF5" w:rsidRPr="00A00599" w:rsidRDefault="000E12B6" w:rsidP="003B15DC">
            <w:r>
              <w:t>Andrew Landfather</w:t>
            </w:r>
          </w:p>
        </w:tc>
        <w:tc>
          <w:tcPr>
            <w:tcW w:w="7285" w:type="dxa"/>
            <w:noWrap/>
            <w:vAlign w:val="center"/>
          </w:tcPr>
          <w:p w14:paraId="0A381B75" w14:textId="76ED8FF5" w:rsidR="00BC2BF5" w:rsidRPr="00A00599" w:rsidRDefault="000E12B6" w:rsidP="003B15DC">
            <w:r w:rsidRPr="000E12B6">
              <w:t>Measurement &amp; Verification Engineer</w:t>
            </w:r>
            <w:r>
              <w:t xml:space="preserve">, </w:t>
            </w:r>
            <w:proofErr w:type="spellStart"/>
            <w:r>
              <w:t>Ameresco</w:t>
            </w:r>
            <w:proofErr w:type="spellEnd"/>
          </w:p>
        </w:tc>
      </w:tr>
      <w:tr w:rsidR="000E12B6" w:rsidRPr="00A00599" w14:paraId="7EA4135D" w14:textId="77777777" w:rsidTr="003B15DC">
        <w:trPr>
          <w:trHeight w:val="300"/>
        </w:trPr>
        <w:tc>
          <w:tcPr>
            <w:tcW w:w="2340" w:type="dxa"/>
            <w:noWrap/>
            <w:vAlign w:val="center"/>
          </w:tcPr>
          <w:p w14:paraId="06C149D2" w14:textId="5972BB7B" w:rsidR="000E12B6" w:rsidRPr="00A00599" w:rsidRDefault="000E12B6" w:rsidP="003B15DC">
            <w:r w:rsidRPr="004029B8">
              <w:t>Bill Hoffman</w:t>
            </w:r>
          </w:p>
        </w:tc>
        <w:tc>
          <w:tcPr>
            <w:tcW w:w="7285" w:type="dxa"/>
            <w:noWrap/>
            <w:vAlign w:val="center"/>
          </w:tcPr>
          <w:p w14:paraId="4039A60D" w14:textId="218F3EB8" w:rsidR="000E12B6" w:rsidRPr="00A00599" w:rsidRDefault="000E12B6" w:rsidP="003B15DC">
            <w:r>
              <w:t xml:space="preserve">President, </w:t>
            </w:r>
            <w:r w:rsidRPr="004029B8">
              <w:t>H</w:t>
            </w:r>
            <w:r>
              <w:t xml:space="preserve">.W. (Bill) Hoffman &amp; </w:t>
            </w:r>
            <w:proofErr w:type="spellStart"/>
            <w:r>
              <w:t>Assocates</w:t>
            </w:r>
            <w:proofErr w:type="spellEnd"/>
          </w:p>
        </w:tc>
      </w:tr>
      <w:tr w:rsidR="000E12B6" w:rsidRPr="00A00599" w14:paraId="14283DC1" w14:textId="77777777" w:rsidTr="003B15DC">
        <w:trPr>
          <w:trHeight w:val="300"/>
        </w:trPr>
        <w:tc>
          <w:tcPr>
            <w:tcW w:w="2340" w:type="dxa"/>
            <w:noWrap/>
            <w:vAlign w:val="center"/>
          </w:tcPr>
          <w:p w14:paraId="1515EA6C" w14:textId="0F65D4F1" w:rsidR="000E12B6" w:rsidRPr="00213FB0" w:rsidRDefault="000E12B6" w:rsidP="003B15DC">
            <w:r w:rsidRPr="00213FB0">
              <w:t>Kent Sovocool</w:t>
            </w:r>
            <w:r w:rsidRPr="00213FB0">
              <w:tab/>
            </w:r>
          </w:p>
        </w:tc>
        <w:tc>
          <w:tcPr>
            <w:tcW w:w="7285" w:type="dxa"/>
            <w:noWrap/>
            <w:vAlign w:val="center"/>
          </w:tcPr>
          <w:p w14:paraId="04CEFF63" w14:textId="50A6C896" w:rsidR="000E12B6" w:rsidRPr="00213FB0" w:rsidRDefault="000E12B6" w:rsidP="003B15DC">
            <w:r w:rsidRPr="00213FB0">
              <w:t>Senior Conservation Research Analyst</w:t>
            </w:r>
            <w:r>
              <w:t>, Southern Nevada Water Authority</w:t>
            </w:r>
          </w:p>
        </w:tc>
      </w:tr>
      <w:tr w:rsidR="000E12B6" w:rsidRPr="00A00599" w14:paraId="6C39ECC3" w14:textId="77777777" w:rsidTr="003B15DC">
        <w:trPr>
          <w:trHeight w:val="300"/>
        </w:trPr>
        <w:tc>
          <w:tcPr>
            <w:tcW w:w="2340" w:type="dxa"/>
            <w:noWrap/>
            <w:vAlign w:val="center"/>
          </w:tcPr>
          <w:p w14:paraId="7787E466" w14:textId="77777777" w:rsidR="000E12B6" w:rsidRPr="00A00599" w:rsidRDefault="000E12B6" w:rsidP="003B15DC">
            <w:r w:rsidRPr="005840AD">
              <w:t xml:space="preserve">Mark R. </w:t>
            </w:r>
            <w:proofErr w:type="spellStart"/>
            <w:r w:rsidRPr="005840AD">
              <w:t>Gentili</w:t>
            </w:r>
            <w:proofErr w:type="spellEnd"/>
            <w:r w:rsidRPr="005840AD">
              <w:tab/>
            </w:r>
          </w:p>
        </w:tc>
        <w:tc>
          <w:tcPr>
            <w:tcW w:w="7285" w:type="dxa"/>
            <w:noWrap/>
            <w:vAlign w:val="center"/>
          </w:tcPr>
          <w:p w14:paraId="33520295" w14:textId="77777777" w:rsidR="000E12B6" w:rsidRPr="00A00599" w:rsidRDefault="000E12B6" w:rsidP="003B15DC">
            <w:r w:rsidRPr="00B7147A">
              <w:t>Water Conservation Supervisor</w:t>
            </w:r>
            <w:r>
              <w:t>, Los Angeles Department</w:t>
            </w:r>
            <w:r w:rsidRPr="005840AD">
              <w:t xml:space="preserve"> of Water and Power</w:t>
            </w:r>
          </w:p>
        </w:tc>
      </w:tr>
      <w:tr w:rsidR="000E12B6" w:rsidRPr="00A00599" w14:paraId="550A5029" w14:textId="77777777" w:rsidTr="003B15DC">
        <w:trPr>
          <w:trHeight w:val="251"/>
        </w:trPr>
        <w:tc>
          <w:tcPr>
            <w:tcW w:w="2340" w:type="dxa"/>
            <w:noWrap/>
            <w:vAlign w:val="center"/>
          </w:tcPr>
          <w:p w14:paraId="053CDE7E" w14:textId="77777777" w:rsidR="000E12B6" w:rsidRPr="00A00599" w:rsidRDefault="000E12B6" w:rsidP="003B15DC">
            <w:r w:rsidRPr="0011506C">
              <w:t>Mike Mendenhall</w:t>
            </w:r>
          </w:p>
        </w:tc>
        <w:tc>
          <w:tcPr>
            <w:tcW w:w="7285" w:type="dxa"/>
            <w:noWrap/>
            <w:vAlign w:val="center"/>
          </w:tcPr>
          <w:p w14:paraId="0B303FC0" w14:textId="77777777" w:rsidR="000E12B6" w:rsidRPr="00A00599" w:rsidRDefault="000E12B6" w:rsidP="003B15DC">
            <w:r w:rsidRPr="0011506C">
              <w:t>Senior Project Developer</w:t>
            </w:r>
            <w:r>
              <w:t xml:space="preserve">, </w:t>
            </w:r>
            <w:r w:rsidRPr="0011506C">
              <w:t>Trane</w:t>
            </w:r>
            <w:r w:rsidRPr="0011506C">
              <w:tab/>
            </w:r>
          </w:p>
        </w:tc>
      </w:tr>
      <w:tr w:rsidR="000E12B6" w:rsidRPr="00A00599" w14:paraId="403DE816" w14:textId="77777777" w:rsidTr="003B15DC">
        <w:trPr>
          <w:trHeight w:val="300"/>
        </w:trPr>
        <w:tc>
          <w:tcPr>
            <w:tcW w:w="2340" w:type="dxa"/>
            <w:noWrap/>
            <w:vAlign w:val="center"/>
          </w:tcPr>
          <w:p w14:paraId="07B22391" w14:textId="77777777" w:rsidR="000E12B6" w:rsidRPr="00A00599" w:rsidRDefault="000E12B6" w:rsidP="003B15DC">
            <w:r w:rsidRPr="0016686B">
              <w:t>Niffy Ovuworie</w:t>
            </w:r>
            <w:r w:rsidRPr="0016686B">
              <w:tab/>
            </w:r>
          </w:p>
        </w:tc>
        <w:tc>
          <w:tcPr>
            <w:tcW w:w="7285" w:type="dxa"/>
            <w:vAlign w:val="center"/>
          </w:tcPr>
          <w:p w14:paraId="580B3004" w14:textId="77777777" w:rsidR="000E12B6" w:rsidRPr="00A00599" w:rsidRDefault="000E12B6" w:rsidP="003B15DC">
            <w:r w:rsidRPr="0016686B">
              <w:t>M&amp;V Program Manager for the Rocky Mountain Region</w:t>
            </w:r>
            <w:r>
              <w:t xml:space="preserve">, </w:t>
            </w:r>
            <w:proofErr w:type="spellStart"/>
            <w:r w:rsidRPr="0016686B">
              <w:t>McKinstry</w:t>
            </w:r>
            <w:proofErr w:type="spellEnd"/>
            <w:r w:rsidRPr="0016686B">
              <w:tab/>
            </w:r>
          </w:p>
        </w:tc>
      </w:tr>
      <w:tr w:rsidR="000E12B6" w:rsidRPr="00A00599" w14:paraId="1EDA510B" w14:textId="77777777" w:rsidTr="003B15DC">
        <w:trPr>
          <w:trHeight w:val="300"/>
        </w:trPr>
        <w:tc>
          <w:tcPr>
            <w:tcW w:w="2340" w:type="dxa"/>
            <w:noWrap/>
            <w:vAlign w:val="center"/>
          </w:tcPr>
          <w:p w14:paraId="21FD7DA5" w14:textId="77777777" w:rsidR="000E12B6" w:rsidRPr="00A00599" w:rsidRDefault="000E12B6" w:rsidP="003B15DC">
            <w:r w:rsidRPr="00FE687F">
              <w:t>Philip Neff</w:t>
            </w:r>
          </w:p>
        </w:tc>
        <w:tc>
          <w:tcPr>
            <w:tcW w:w="7285" w:type="dxa"/>
            <w:noWrap/>
            <w:vAlign w:val="center"/>
          </w:tcPr>
          <w:p w14:paraId="14C9DAC4" w14:textId="2F5C4548" w:rsidR="000E12B6" w:rsidRPr="00A00599" w:rsidRDefault="000E12B6" w:rsidP="003B15DC">
            <w:r w:rsidRPr="00FE687F">
              <w:t>Engineering Manager</w:t>
            </w:r>
            <w:r>
              <w:t xml:space="preserve">, </w:t>
            </w:r>
            <w:r w:rsidRPr="00FE687F">
              <w:t>Honeywell Energy</w:t>
            </w:r>
            <w:r>
              <w:t xml:space="preserve"> Services Group of North America</w:t>
            </w:r>
          </w:p>
        </w:tc>
      </w:tr>
      <w:tr w:rsidR="000E12B6" w:rsidRPr="00A00599" w14:paraId="59B23474" w14:textId="77777777" w:rsidTr="003B15DC">
        <w:trPr>
          <w:trHeight w:val="300"/>
        </w:trPr>
        <w:tc>
          <w:tcPr>
            <w:tcW w:w="2340" w:type="dxa"/>
            <w:noWrap/>
            <w:vAlign w:val="center"/>
          </w:tcPr>
          <w:p w14:paraId="3863E38B" w14:textId="77777777" w:rsidR="000E12B6" w:rsidRPr="00A00599" w:rsidRDefault="000E12B6" w:rsidP="003B15DC">
            <w:r w:rsidRPr="00E95181">
              <w:t>Richard Chapman</w:t>
            </w:r>
          </w:p>
        </w:tc>
        <w:tc>
          <w:tcPr>
            <w:tcW w:w="7285" w:type="dxa"/>
            <w:noWrap/>
            <w:vAlign w:val="center"/>
          </w:tcPr>
          <w:p w14:paraId="6B1D2F73" w14:textId="77777777" w:rsidR="000E12B6" w:rsidRPr="00A00599" w:rsidRDefault="000E12B6" w:rsidP="003B15DC">
            <w:r w:rsidRPr="00E95181">
              <w:t>President</w:t>
            </w:r>
            <w:r>
              <w:t xml:space="preserve">, </w:t>
            </w:r>
            <w:r w:rsidRPr="00E95181">
              <w:t xml:space="preserve">Smart Use, </w:t>
            </w:r>
            <w:proofErr w:type="spellStart"/>
            <w:r w:rsidRPr="00E95181">
              <w:t>llc</w:t>
            </w:r>
            <w:proofErr w:type="spellEnd"/>
            <w:r w:rsidRPr="00E95181">
              <w:tab/>
            </w:r>
          </w:p>
        </w:tc>
      </w:tr>
      <w:tr w:rsidR="000E12B6" w:rsidRPr="00A00599" w14:paraId="1FFD609E" w14:textId="77777777" w:rsidTr="003B15DC">
        <w:trPr>
          <w:trHeight w:val="300"/>
        </w:trPr>
        <w:tc>
          <w:tcPr>
            <w:tcW w:w="2340" w:type="dxa"/>
            <w:noWrap/>
            <w:vAlign w:val="center"/>
          </w:tcPr>
          <w:p w14:paraId="249332B7" w14:textId="77777777" w:rsidR="000E12B6" w:rsidRPr="00A00599" w:rsidRDefault="000E12B6" w:rsidP="003B15DC">
            <w:r w:rsidRPr="00525415">
              <w:t>Scott Winter</w:t>
            </w:r>
          </w:p>
        </w:tc>
        <w:tc>
          <w:tcPr>
            <w:tcW w:w="7285" w:type="dxa"/>
            <w:noWrap/>
            <w:vAlign w:val="center"/>
          </w:tcPr>
          <w:p w14:paraId="3E0D5186" w14:textId="77777777" w:rsidR="000E12B6" w:rsidRPr="00A00599" w:rsidRDefault="000E12B6" w:rsidP="003B15DC">
            <w:r w:rsidRPr="00525415">
              <w:t>Lead Water Conservation Specialist</w:t>
            </w:r>
            <w:r>
              <w:t xml:space="preserve">, </w:t>
            </w:r>
            <w:r w:rsidRPr="00525415">
              <w:t>Colorado Springs Utilities</w:t>
            </w:r>
            <w:r w:rsidRPr="00525415">
              <w:tab/>
            </w:r>
          </w:p>
        </w:tc>
      </w:tr>
      <w:tr w:rsidR="000E12B6" w:rsidRPr="00A00599" w14:paraId="70843AFC" w14:textId="77777777" w:rsidTr="003B15DC">
        <w:trPr>
          <w:trHeight w:val="300"/>
        </w:trPr>
        <w:tc>
          <w:tcPr>
            <w:tcW w:w="2340" w:type="dxa"/>
            <w:noWrap/>
            <w:vAlign w:val="center"/>
          </w:tcPr>
          <w:p w14:paraId="56704631" w14:textId="77777777" w:rsidR="000E12B6" w:rsidRPr="00A00599" w:rsidRDefault="000E12B6" w:rsidP="003B15DC">
            <w:r w:rsidRPr="00FA7929">
              <w:t>Thomas Pape</w:t>
            </w:r>
          </w:p>
        </w:tc>
        <w:tc>
          <w:tcPr>
            <w:tcW w:w="7285" w:type="dxa"/>
            <w:noWrap/>
            <w:vAlign w:val="center"/>
          </w:tcPr>
          <w:p w14:paraId="2C41B9DE" w14:textId="77777777" w:rsidR="000E12B6" w:rsidRPr="00A00599" w:rsidRDefault="000E12B6" w:rsidP="003B15DC">
            <w:r w:rsidRPr="00FA7929">
              <w:t>Principal</w:t>
            </w:r>
            <w:r>
              <w:t xml:space="preserve">, </w:t>
            </w:r>
            <w:r w:rsidRPr="00FA7929">
              <w:t>Best Management Partners</w:t>
            </w:r>
            <w:r w:rsidRPr="00FA7929">
              <w:tab/>
            </w:r>
          </w:p>
        </w:tc>
      </w:tr>
    </w:tbl>
    <w:p w14:paraId="1BD7BE60" w14:textId="77777777" w:rsidR="00BC2BF5" w:rsidRDefault="00BC2BF5" w:rsidP="00BC2BF5">
      <w:pPr>
        <w:spacing w:after="0" w:line="240" w:lineRule="auto"/>
        <w:rPr>
          <w:b/>
        </w:rPr>
      </w:pPr>
    </w:p>
    <w:p w14:paraId="3EAF20D9" w14:textId="77777777" w:rsidR="00BC2BF5" w:rsidRPr="00D61FB8" w:rsidRDefault="00BC2BF5" w:rsidP="00BC2BF5">
      <w:pPr>
        <w:spacing w:after="0" w:line="240" w:lineRule="auto"/>
        <w:rPr>
          <w:b/>
        </w:rPr>
      </w:pPr>
      <w:r>
        <w:rPr>
          <w:b/>
        </w:rPr>
        <w:t xml:space="preserve">Technical Lead </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745"/>
      </w:tblGrid>
      <w:tr w:rsidR="00BC2BF5" w14:paraId="39CFE586" w14:textId="77777777" w:rsidTr="003B15DC">
        <w:tc>
          <w:tcPr>
            <w:tcW w:w="2695" w:type="dxa"/>
            <w:vAlign w:val="center"/>
          </w:tcPr>
          <w:p w14:paraId="5F8BF29B" w14:textId="77777777" w:rsidR="00BC2BF5" w:rsidRDefault="00BC2BF5" w:rsidP="003B15DC">
            <w:r>
              <w:t>Brian Boyd</w:t>
            </w:r>
          </w:p>
        </w:tc>
        <w:tc>
          <w:tcPr>
            <w:tcW w:w="6745" w:type="dxa"/>
            <w:vAlign w:val="center"/>
          </w:tcPr>
          <w:p w14:paraId="16E712FB" w14:textId="77777777" w:rsidR="00BC2BF5" w:rsidRDefault="00BC2BF5" w:rsidP="003B15DC">
            <w:r>
              <w:t>Research</w:t>
            </w:r>
            <w:r w:rsidRPr="007C3985">
              <w:t xml:space="preserve"> Engineer</w:t>
            </w:r>
            <w:r>
              <w:t xml:space="preserve">, </w:t>
            </w:r>
            <w:r w:rsidRPr="007C3985">
              <w:t>Pacific Northwest National Laboratory</w:t>
            </w:r>
          </w:p>
        </w:tc>
      </w:tr>
    </w:tbl>
    <w:p w14:paraId="77A52450" w14:textId="77777777" w:rsidR="00BC2BF5" w:rsidRDefault="00BC2BF5" w:rsidP="00BC2BF5">
      <w:pPr>
        <w:spacing w:after="0" w:line="240" w:lineRule="auto"/>
      </w:pPr>
    </w:p>
    <w:p w14:paraId="156EFAB7" w14:textId="77777777" w:rsidR="00BC2BF5" w:rsidRPr="007C3985" w:rsidRDefault="00BC2BF5" w:rsidP="00BC2BF5">
      <w:pPr>
        <w:spacing w:after="0" w:line="240" w:lineRule="auto"/>
        <w:rPr>
          <w:b/>
        </w:rPr>
      </w:pPr>
      <w:r w:rsidRPr="007C3985">
        <w:rPr>
          <w:b/>
        </w:rPr>
        <w:t>Project Co-Leads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745"/>
      </w:tblGrid>
      <w:tr w:rsidR="00BC2BF5" w14:paraId="6DB438AD" w14:textId="77777777" w:rsidTr="003B15DC">
        <w:tc>
          <w:tcPr>
            <w:tcW w:w="2695" w:type="dxa"/>
            <w:vAlign w:val="center"/>
          </w:tcPr>
          <w:p w14:paraId="5D94F673" w14:textId="77777777" w:rsidR="00BC2BF5" w:rsidRDefault="00BC2BF5" w:rsidP="003B15DC">
            <w:r>
              <w:t>Jorge Figueroa</w:t>
            </w:r>
          </w:p>
        </w:tc>
        <w:tc>
          <w:tcPr>
            <w:tcW w:w="6745" w:type="dxa"/>
            <w:vAlign w:val="center"/>
          </w:tcPr>
          <w:p w14:paraId="36BF8DEB" w14:textId="77777777" w:rsidR="00BC2BF5" w:rsidRDefault="00BC2BF5" w:rsidP="003B15DC">
            <w:r>
              <w:t>Senior Water Policy Analyst, Western Resource Advocates</w:t>
            </w:r>
          </w:p>
        </w:tc>
      </w:tr>
      <w:tr w:rsidR="00BC2BF5" w14:paraId="036D8F36" w14:textId="77777777" w:rsidTr="003B15DC">
        <w:tc>
          <w:tcPr>
            <w:tcW w:w="2695" w:type="dxa"/>
            <w:vAlign w:val="center"/>
          </w:tcPr>
          <w:p w14:paraId="35EF298D" w14:textId="3F39E9C5" w:rsidR="00BC2BF5" w:rsidRDefault="00BC2BF5" w:rsidP="003B15DC">
            <w:r w:rsidRPr="007C3985">
              <w:t>Taylor Lewis</w:t>
            </w:r>
            <w:r w:rsidR="00CE58BC">
              <w:t>, PE</w:t>
            </w:r>
          </w:p>
        </w:tc>
        <w:tc>
          <w:tcPr>
            <w:tcW w:w="6745" w:type="dxa"/>
            <w:vAlign w:val="center"/>
          </w:tcPr>
          <w:p w14:paraId="3319E4DC" w14:textId="77777777" w:rsidR="00BC2BF5" w:rsidRDefault="00BC2BF5" w:rsidP="003B15DC">
            <w:r>
              <w:t>Program Engineer, Colorado Energy Office</w:t>
            </w:r>
          </w:p>
        </w:tc>
      </w:tr>
    </w:tbl>
    <w:p w14:paraId="1D1BC271" w14:textId="77777777" w:rsidR="00BC2BF5" w:rsidRDefault="00BC2BF5" w:rsidP="00BC2BF5">
      <w:pPr>
        <w:spacing w:after="0" w:line="240" w:lineRule="auto"/>
      </w:pPr>
    </w:p>
    <w:p w14:paraId="4CFF28E4" w14:textId="77777777" w:rsidR="00BC2BF5" w:rsidRPr="007C3985" w:rsidRDefault="00BC2BF5" w:rsidP="00BC2BF5">
      <w:pPr>
        <w:spacing w:after="0" w:line="240" w:lineRule="auto"/>
        <w:rPr>
          <w:b/>
        </w:rPr>
      </w:pPr>
      <w:r w:rsidRPr="007C3985">
        <w:rPr>
          <w:b/>
        </w:rPr>
        <w:t>Senior Advisors</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745"/>
      </w:tblGrid>
      <w:tr w:rsidR="00BC2BF5" w14:paraId="1CE6F3D8" w14:textId="77777777" w:rsidTr="00344F9A">
        <w:tc>
          <w:tcPr>
            <w:tcW w:w="2695" w:type="dxa"/>
          </w:tcPr>
          <w:p w14:paraId="73D08360" w14:textId="77777777" w:rsidR="00BC2BF5" w:rsidRDefault="00BC2BF5" w:rsidP="00344F9A">
            <w:r w:rsidRPr="007C3985">
              <w:t>Chuck Kurnik</w:t>
            </w:r>
          </w:p>
        </w:tc>
        <w:tc>
          <w:tcPr>
            <w:tcW w:w="6745" w:type="dxa"/>
          </w:tcPr>
          <w:p w14:paraId="214CDDD5" w14:textId="77777777" w:rsidR="00BC2BF5" w:rsidRDefault="00BC2BF5" w:rsidP="00344F9A">
            <w:r w:rsidRPr="007C3985">
              <w:t>Engineer and Project Manager</w:t>
            </w:r>
            <w:r>
              <w:t xml:space="preserve">, National Renewable Energy Laboratory </w:t>
            </w:r>
          </w:p>
        </w:tc>
      </w:tr>
      <w:tr w:rsidR="00BC2BF5" w14:paraId="3905FB52" w14:textId="77777777" w:rsidTr="00344F9A">
        <w:tc>
          <w:tcPr>
            <w:tcW w:w="2695" w:type="dxa"/>
          </w:tcPr>
          <w:p w14:paraId="63257989" w14:textId="77777777" w:rsidR="00BC2BF5" w:rsidRDefault="00BC2BF5" w:rsidP="00344F9A">
            <w:r>
              <w:t xml:space="preserve">Linda Smith </w:t>
            </w:r>
          </w:p>
        </w:tc>
        <w:tc>
          <w:tcPr>
            <w:tcW w:w="6745" w:type="dxa"/>
          </w:tcPr>
          <w:p w14:paraId="2FB47555" w14:textId="77777777" w:rsidR="00BC2BF5" w:rsidRDefault="00BC2BF5" w:rsidP="00344F9A">
            <w:r>
              <w:t xml:space="preserve">President, </w:t>
            </w:r>
            <w:r w:rsidRPr="007C3985">
              <w:t>9Kft Strategies in Energy</w:t>
            </w:r>
          </w:p>
        </w:tc>
      </w:tr>
      <w:tr w:rsidR="00BC2BF5" w14:paraId="0080B55A" w14:textId="77777777" w:rsidTr="00344F9A">
        <w:tc>
          <w:tcPr>
            <w:tcW w:w="2695" w:type="dxa"/>
          </w:tcPr>
          <w:p w14:paraId="35875088" w14:textId="77777777" w:rsidR="00BC2BF5" w:rsidRDefault="00BC2BF5" w:rsidP="00344F9A">
            <w:r w:rsidRPr="007C3985">
              <w:t>Amelia Nuding</w:t>
            </w:r>
          </w:p>
        </w:tc>
        <w:tc>
          <w:tcPr>
            <w:tcW w:w="6745" w:type="dxa"/>
          </w:tcPr>
          <w:p w14:paraId="23293FC9" w14:textId="77777777" w:rsidR="00BC2BF5" w:rsidRDefault="00BC2BF5" w:rsidP="00344F9A">
            <w:r w:rsidRPr="007C3985">
              <w:t>Senior Water Resources Analyst</w:t>
            </w:r>
            <w:r>
              <w:t>, Western Resource Advocates</w:t>
            </w:r>
          </w:p>
        </w:tc>
      </w:tr>
    </w:tbl>
    <w:p w14:paraId="64B9DB11" w14:textId="77777777" w:rsidR="00BC2BF5" w:rsidRDefault="00BC2BF5" w:rsidP="00BC2BF5"/>
    <w:p w14:paraId="4915FCCF" w14:textId="77777777" w:rsidR="00BC2BF5" w:rsidRDefault="00BC2BF5" w:rsidP="00BC2BF5"/>
    <w:p w14:paraId="6B906A23" w14:textId="77777777" w:rsidR="00BC2BF5" w:rsidRDefault="00BC2BF5" w:rsidP="00BC2BF5"/>
    <w:p w14:paraId="1E44B1DC" w14:textId="77777777" w:rsidR="00BC2BF5" w:rsidRDefault="00BC2BF5" w:rsidP="00BC2BF5"/>
    <w:p w14:paraId="4C680330" w14:textId="77777777" w:rsidR="00BC2BF5" w:rsidRDefault="00BC2BF5" w:rsidP="00BC2BF5"/>
    <w:p w14:paraId="4D4F201A" w14:textId="77777777" w:rsidR="00BC2BF5" w:rsidRDefault="00BC2BF5" w:rsidP="00BC2BF5"/>
    <w:p w14:paraId="6F8F7336" w14:textId="77777777" w:rsidR="00BC2BF5" w:rsidRDefault="00BC2BF5" w:rsidP="00BC2BF5"/>
    <w:p w14:paraId="6D43E2CA" w14:textId="77777777" w:rsidR="00BC2BF5" w:rsidRDefault="00BC2BF5" w:rsidP="00BC2BF5"/>
    <w:p w14:paraId="6060491B" w14:textId="77777777" w:rsidR="00BC2BF5" w:rsidRDefault="00BC2BF5" w:rsidP="00BC2BF5"/>
    <w:p w14:paraId="68E17609" w14:textId="77777777" w:rsidR="00BC2BF5" w:rsidRDefault="00BC2BF5" w:rsidP="00BC2BF5"/>
    <w:p w14:paraId="2C7A2052" w14:textId="77777777" w:rsidR="00BC2BF5" w:rsidRDefault="00BC2BF5" w:rsidP="00BC2BF5"/>
    <w:p w14:paraId="6436B697" w14:textId="77777777" w:rsidR="00BC2BF5" w:rsidRDefault="00BC2BF5" w:rsidP="00BC2BF5"/>
    <w:p w14:paraId="22079FAA" w14:textId="77777777" w:rsidR="00BC2BF5" w:rsidRPr="00FF2A04" w:rsidRDefault="00BC2BF5" w:rsidP="00BC2BF5">
      <w:pPr>
        <w:spacing w:after="0"/>
        <w:ind w:left="-630"/>
        <w:rPr>
          <w:b/>
        </w:rPr>
      </w:pPr>
      <w:r w:rsidRPr="00FF2A04">
        <w:rPr>
          <w:b/>
        </w:rPr>
        <w:t>Steering Committee Members</w:t>
      </w:r>
    </w:p>
    <w:p w14:paraId="19850A50" w14:textId="77777777" w:rsidR="00BC2BF5" w:rsidRPr="00FF2A04" w:rsidRDefault="00BC2BF5" w:rsidP="00BC2BF5">
      <w:pPr>
        <w:ind w:left="-630"/>
        <w:rPr>
          <w:b/>
        </w:rPr>
      </w:pPr>
      <w:r w:rsidRPr="00FF2A04">
        <w:rPr>
          <w:b/>
        </w:rPr>
        <w:t>Water, Measurement and Verification (M&amp;V) Guidelines, and State Performance Contracts Project</w:t>
      </w:r>
    </w:p>
    <w:tbl>
      <w:tblPr>
        <w:tblW w:w="10620" w:type="dxa"/>
        <w:tblInd w:w="-650" w:type="dxa"/>
        <w:tblCellMar>
          <w:left w:w="70" w:type="dxa"/>
          <w:right w:w="70" w:type="dxa"/>
        </w:tblCellMar>
        <w:tblLook w:val="04A0" w:firstRow="1" w:lastRow="0" w:firstColumn="1" w:lastColumn="0" w:noHBand="0" w:noVBand="1"/>
      </w:tblPr>
      <w:tblGrid>
        <w:gridCol w:w="1980"/>
        <w:gridCol w:w="8640"/>
      </w:tblGrid>
      <w:tr w:rsidR="00BC2BF5" w:rsidRPr="00FF2A04" w14:paraId="7EA5D355" w14:textId="77777777" w:rsidTr="00C66769">
        <w:trPr>
          <w:trHeight w:val="300"/>
        </w:trPr>
        <w:tc>
          <w:tcPr>
            <w:tcW w:w="1980" w:type="dxa"/>
            <w:shd w:val="clear" w:color="auto" w:fill="auto"/>
            <w:noWrap/>
            <w:vAlign w:val="center"/>
            <w:hideMark/>
          </w:tcPr>
          <w:p w14:paraId="1FE95277"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 xml:space="preserve">Donald Gilligan </w:t>
            </w:r>
          </w:p>
        </w:tc>
        <w:tc>
          <w:tcPr>
            <w:tcW w:w="8640" w:type="dxa"/>
            <w:shd w:val="clear" w:color="auto" w:fill="auto"/>
            <w:noWrap/>
            <w:vAlign w:val="center"/>
            <w:hideMark/>
          </w:tcPr>
          <w:p w14:paraId="550D69EF"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 xml:space="preserve">President, National Association of Energy Service Companies </w:t>
            </w:r>
          </w:p>
        </w:tc>
      </w:tr>
      <w:tr w:rsidR="00BC2BF5" w:rsidRPr="00FF2A04" w14:paraId="1C6353BB" w14:textId="77777777" w:rsidTr="00C66769">
        <w:trPr>
          <w:trHeight w:val="300"/>
        </w:trPr>
        <w:tc>
          <w:tcPr>
            <w:tcW w:w="1980" w:type="dxa"/>
            <w:shd w:val="clear" w:color="auto" w:fill="auto"/>
            <w:noWrap/>
            <w:vAlign w:val="center"/>
            <w:hideMark/>
          </w:tcPr>
          <w:p w14:paraId="3AA95818"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 xml:space="preserve">Mary Ann Dickinson </w:t>
            </w:r>
          </w:p>
        </w:tc>
        <w:tc>
          <w:tcPr>
            <w:tcW w:w="8640" w:type="dxa"/>
            <w:shd w:val="clear" w:color="auto" w:fill="auto"/>
            <w:noWrap/>
            <w:vAlign w:val="center"/>
            <w:hideMark/>
          </w:tcPr>
          <w:p w14:paraId="0DA56012"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 xml:space="preserve">President and CEO, Alliance for Water Efficiency </w:t>
            </w:r>
          </w:p>
        </w:tc>
      </w:tr>
      <w:tr w:rsidR="00BC2BF5" w:rsidRPr="00FF2A04" w14:paraId="33AA0EC9" w14:textId="77777777" w:rsidTr="00C66769">
        <w:trPr>
          <w:trHeight w:val="300"/>
        </w:trPr>
        <w:tc>
          <w:tcPr>
            <w:tcW w:w="1980" w:type="dxa"/>
            <w:shd w:val="clear" w:color="auto" w:fill="auto"/>
            <w:noWrap/>
            <w:vAlign w:val="center"/>
            <w:hideMark/>
          </w:tcPr>
          <w:p w14:paraId="298FE176"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John Canfield</w:t>
            </w:r>
          </w:p>
        </w:tc>
        <w:tc>
          <w:tcPr>
            <w:tcW w:w="8640" w:type="dxa"/>
            <w:shd w:val="clear" w:color="auto" w:fill="auto"/>
            <w:noWrap/>
            <w:vAlign w:val="center"/>
            <w:hideMark/>
          </w:tcPr>
          <w:p w14:paraId="0FC92C02"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President, Trident Energy Services</w:t>
            </w:r>
          </w:p>
        </w:tc>
      </w:tr>
      <w:tr w:rsidR="00BC2BF5" w:rsidRPr="00FF2A04" w14:paraId="26517AE7" w14:textId="77777777" w:rsidTr="00C66769">
        <w:trPr>
          <w:trHeight w:val="300"/>
        </w:trPr>
        <w:tc>
          <w:tcPr>
            <w:tcW w:w="1980" w:type="dxa"/>
            <w:shd w:val="clear" w:color="auto" w:fill="auto"/>
            <w:noWrap/>
            <w:vAlign w:val="center"/>
            <w:hideMark/>
          </w:tcPr>
          <w:p w14:paraId="1E06087E"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Chris Halpin</w:t>
            </w:r>
          </w:p>
        </w:tc>
        <w:tc>
          <w:tcPr>
            <w:tcW w:w="8640" w:type="dxa"/>
            <w:shd w:val="clear" w:color="auto" w:fill="auto"/>
            <w:noWrap/>
            <w:vAlign w:val="center"/>
            <w:hideMark/>
          </w:tcPr>
          <w:p w14:paraId="68808A96"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President, Celtic Energy</w:t>
            </w:r>
          </w:p>
        </w:tc>
      </w:tr>
      <w:tr w:rsidR="00BC2BF5" w:rsidRPr="00FF2A04" w14:paraId="07750FA2" w14:textId="77777777" w:rsidTr="00C66769">
        <w:trPr>
          <w:trHeight w:val="300"/>
        </w:trPr>
        <w:tc>
          <w:tcPr>
            <w:tcW w:w="1980" w:type="dxa"/>
            <w:shd w:val="clear" w:color="auto" w:fill="auto"/>
            <w:noWrap/>
            <w:vAlign w:val="center"/>
            <w:hideMark/>
          </w:tcPr>
          <w:p w14:paraId="1EE4C4AA"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Patrick Watson</w:t>
            </w:r>
          </w:p>
        </w:tc>
        <w:tc>
          <w:tcPr>
            <w:tcW w:w="8640" w:type="dxa"/>
            <w:shd w:val="clear" w:color="auto" w:fill="auto"/>
            <w:noWrap/>
            <w:vAlign w:val="center"/>
            <w:hideMark/>
          </w:tcPr>
          <w:p w14:paraId="495971F1"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Conservation Services Administrator, Southern Nevada Water Authority</w:t>
            </w:r>
          </w:p>
        </w:tc>
      </w:tr>
      <w:tr w:rsidR="00BC2BF5" w:rsidRPr="00FF2A04" w14:paraId="24076FF8" w14:textId="77777777" w:rsidTr="00C66769">
        <w:trPr>
          <w:trHeight w:val="300"/>
        </w:trPr>
        <w:tc>
          <w:tcPr>
            <w:tcW w:w="1980" w:type="dxa"/>
            <w:shd w:val="clear" w:color="auto" w:fill="auto"/>
            <w:noWrap/>
            <w:vAlign w:val="center"/>
            <w:hideMark/>
          </w:tcPr>
          <w:p w14:paraId="30E56E9A"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Carlos Bustos</w:t>
            </w:r>
          </w:p>
        </w:tc>
        <w:tc>
          <w:tcPr>
            <w:tcW w:w="8640" w:type="dxa"/>
            <w:shd w:val="clear" w:color="auto" w:fill="auto"/>
            <w:noWrap/>
            <w:vAlign w:val="center"/>
            <w:hideMark/>
          </w:tcPr>
          <w:p w14:paraId="6CD0DEFD"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Water Conservation Program Manager, Albuquerque Bernalillo County Water Utility Authority</w:t>
            </w:r>
          </w:p>
        </w:tc>
      </w:tr>
      <w:tr w:rsidR="00BC2BF5" w:rsidRPr="00FF2A04" w14:paraId="6C7B20F5" w14:textId="77777777" w:rsidTr="00C66769">
        <w:trPr>
          <w:trHeight w:val="300"/>
        </w:trPr>
        <w:tc>
          <w:tcPr>
            <w:tcW w:w="1980" w:type="dxa"/>
            <w:shd w:val="clear" w:color="auto" w:fill="auto"/>
            <w:noWrap/>
            <w:vAlign w:val="center"/>
            <w:hideMark/>
          </w:tcPr>
          <w:p w14:paraId="4C5F51D6"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Frank Kinder</w:t>
            </w:r>
          </w:p>
        </w:tc>
        <w:tc>
          <w:tcPr>
            <w:tcW w:w="8640" w:type="dxa"/>
            <w:shd w:val="clear" w:color="auto" w:fill="auto"/>
            <w:noWrap/>
            <w:vAlign w:val="center"/>
            <w:hideMark/>
          </w:tcPr>
          <w:p w14:paraId="7FD36949"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 xml:space="preserve">Senior Conservation Specialist, Colorado Springs Utilities </w:t>
            </w:r>
          </w:p>
        </w:tc>
      </w:tr>
      <w:tr w:rsidR="00BC2BF5" w:rsidRPr="00FF2A04" w14:paraId="0E087865" w14:textId="77777777" w:rsidTr="00C66769">
        <w:trPr>
          <w:trHeight w:val="300"/>
        </w:trPr>
        <w:tc>
          <w:tcPr>
            <w:tcW w:w="1980" w:type="dxa"/>
            <w:shd w:val="clear" w:color="auto" w:fill="auto"/>
            <w:noWrap/>
            <w:vAlign w:val="center"/>
            <w:hideMark/>
          </w:tcPr>
          <w:p w14:paraId="4AAC588E"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Paul Matuska</w:t>
            </w:r>
          </w:p>
        </w:tc>
        <w:tc>
          <w:tcPr>
            <w:tcW w:w="8640" w:type="dxa"/>
            <w:shd w:val="clear" w:color="auto" w:fill="auto"/>
            <w:noWrap/>
            <w:vAlign w:val="center"/>
            <w:hideMark/>
          </w:tcPr>
          <w:p w14:paraId="50CE1BAC"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 xml:space="preserve">Manager, Water Accounting and Verification Group, US Bureau of Reclamation </w:t>
            </w:r>
          </w:p>
        </w:tc>
      </w:tr>
      <w:tr w:rsidR="00BC2BF5" w:rsidRPr="00FF2A04" w14:paraId="67CB28E7" w14:textId="77777777" w:rsidTr="00C66769">
        <w:trPr>
          <w:trHeight w:val="300"/>
        </w:trPr>
        <w:tc>
          <w:tcPr>
            <w:tcW w:w="1980" w:type="dxa"/>
            <w:shd w:val="clear" w:color="auto" w:fill="auto"/>
            <w:noWrap/>
            <w:vAlign w:val="center"/>
            <w:hideMark/>
          </w:tcPr>
          <w:p w14:paraId="75FF652C"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William D. Taylor</w:t>
            </w:r>
          </w:p>
        </w:tc>
        <w:tc>
          <w:tcPr>
            <w:tcW w:w="8640" w:type="dxa"/>
            <w:shd w:val="clear" w:color="auto" w:fill="auto"/>
            <w:noWrap/>
            <w:vAlign w:val="center"/>
            <w:hideMark/>
          </w:tcPr>
          <w:p w14:paraId="61D948CF"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 xml:space="preserve">Private Sector Co-Chair, Energy Services Coalition-Nevada Chapter </w:t>
            </w:r>
          </w:p>
        </w:tc>
      </w:tr>
      <w:tr w:rsidR="00BC2BF5" w:rsidRPr="00FF2A04" w14:paraId="129FCA86" w14:textId="77777777" w:rsidTr="00C66769">
        <w:trPr>
          <w:trHeight w:val="300"/>
        </w:trPr>
        <w:tc>
          <w:tcPr>
            <w:tcW w:w="1980" w:type="dxa"/>
            <w:shd w:val="clear" w:color="auto" w:fill="auto"/>
            <w:noWrap/>
            <w:vAlign w:val="center"/>
            <w:hideMark/>
          </w:tcPr>
          <w:p w14:paraId="77ED21D9"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Oscar Rangel</w:t>
            </w:r>
          </w:p>
        </w:tc>
        <w:tc>
          <w:tcPr>
            <w:tcW w:w="8640" w:type="dxa"/>
            <w:shd w:val="clear" w:color="auto" w:fill="auto"/>
            <w:noWrap/>
            <w:vAlign w:val="center"/>
            <w:hideMark/>
          </w:tcPr>
          <w:p w14:paraId="5F386C4E"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 xml:space="preserve">Private Sector Co-Chair, Energy Services Coalition-Colorado Chapter </w:t>
            </w:r>
          </w:p>
        </w:tc>
      </w:tr>
      <w:tr w:rsidR="00BC2BF5" w:rsidRPr="00FF2A04" w14:paraId="38806E3E" w14:textId="77777777" w:rsidTr="00C66769">
        <w:trPr>
          <w:trHeight w:val="300"/>
        </w:trPr>
        <w:tc>
          <w:tcPr>
            <w:tcW w:w="1980" w:type="dxa"/>
            <w:shd w:val="clear" w:color="auto" w:fill="auto"/>
            <w:noWrap/>
            <w:vAlign w:val="center"/>
            <w:hideMark/>
          </w:tcPr>
          <w:p w14:paraId="17293685"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 xml:space="preserve">Scott Griffith </w:t>
            </w:r>
          </w:p>
        </w:tc>
        <w:tc>
          <w:tcPr>
            <w:tcW w:w="8640" w:type="dxa"/>
            <w:shd w:val="clear" w:color="auto" w:fill="auto"/>
            <w:noWrap/>
            <w:vAlign w:val="center"/>
            <w:hideMark/>
          </w:tcPr>
          <w:p w14:paraId="231D5CDE"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 xml:space="preserve">Private Sector Co-Chair, Energy Services Coalition-New Mexico Chapter </w:t>
            </w:r>
          </w:p>
        </w:tc>
      </w:tr>
      <w:tr w:rsidR="00BC2BF5" w:rsidRPr="00FF2A04" w14:paraId="02867B9A" w14:textId="77777777" w:rsidTr="00C66769">
        <w:trPr>
          <w:trHeight w:val="323"/>
        </w:trPr>
        <w:tc>
          <w:tcPr>
            <w:tcW w:w="1980" w:type="dxa"/>
            <w:shd w:val="clear" w:color="auto" w:fill="auto"/>
            <w:noWrap/>
            <w:vAlign w:val="center"/>
            <w:hideMark/>
          </w:tcPr>
          <w:p w14:paraId="3211FFD7"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 xml:space="preserve">Harold Trujillo </w:t>
            </w:r>
          </w:p>
        </w:tc>
        <w:tc>
          <w:tcPr>
            <w:tcW w:w="8640" w:type="dxa"/>
            <w:shd w:val="clear" w:color="auto" w:fill="auto"/>
            <w:vAlign w:val="center"/>
            <w:hideMark/>
          </w:tcPr>
          <w:p w14:paraId="7790A13C"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 xml:space="preserve">Chief, New Mexico Energy Technology and Engineering Bureau, New Mexico EPC Program </w:t>
            </w:r>
          </w:p>
        </w:tc>
      </w:tr>
      <w:tr w:rsidR="00BC2BF5" w:rsidRPr="00FF2A04" w14:paraId="5C8EA530" w14:textId="77777777" w:rsidTr="00C66769">
        <w:trPr>
          <w:trHeight w:val="332"/>
        </w:trPr>
        <w:tc>
          <w:tcPr>
            <w:tcW w:w="1980" w:type="dxa"/>
            <w:shd w:val="clear" w:color="auto" w:fill="auto"/>
            <w:noWrap/>
            <w:vAlign w:val="center"/>
            <w:hideMark/>
          </w:tcPr>
          <w:p w14:paraId="7C407FB5"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Kelly Thomas</w:t>
            </w:r>
          </w:p>
        </w:tc>
        <w:tc>
          <w:tcPr>
            <w:tcW w:w="8640" w:type="dxa"/>
            <w:shd w:val="clear" w:color="auto" w:fill="auto"/>
            <w:vAlign w:val="center"/>
            <w:hideMark/>
          </w:tcPr>
          <w:p w14:paraId="51704EDF"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 xml:space="preserve">Energy Program Manager, Nevada Governor’s Office of Energy, Nevada EPC Program </w:t>
            </w:r>
          </w:p>
        </w:tc>
      </w:tr>
      <w:tr w:rsidR="00BC2BF5" w:rsidRPr="00FF2A04" w14:paraId="2EC1CDD7" w14:textId="77777777" w:rsidTr="00C66769">
        <w:trPr>
          <w:trHeight w:val="359"/>
        </w:trPr>
        <w:tc>
          <w:tcPr>
            <w:tcW w:w="1980" w:type="dxa"/>
            <w:shd w:val="clear" w:color="auto" w:fill="auto"/>
            <w:noWrap/>
            <w:vAlign w:val="center"/>
            <w:hideMark/>
          </w:tcPr>
          <w:p w14:paraId="67641D05" w14:textId="0DEA4DCF"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Taylor Lewis</w:t>
            </w:r>
            <w:r w:rsidR="00C66769">
              <w:rPr>
                <w:rFonts w:ascii="Calibri" w:eastAsia="Times New Roman" w:hAnsi="Calibri" w:cs="Calibri"/>
                <w:lang w:eastAsia="es-MX"/>
              </w:rPr>
              <w:t>, PE</w:t>
            </w:r>
          </w:p>
        </w:tc>
        <w:tc>
          <w:tcPr>
            <w:tcW w:w="8640" w:type="dxa"/>
            <w:shd w:val="clear" w:color="auto" w:fill="auto"/>
            <w:vAlign w:val="center"/>
            <w:hideMark/>
          </w:tcPr>
          <w:p w14:paraId="06BA28F4" w14:textId="77777777" w:rsidR="00BC2BF5" w:rsidRPr="00FF2A04" w:rsidRDefault="00BC2BF5" w:rsidP="00C66769">
            <w:pPr>
              <w:spacing w:after="0" w:line="240" w:lineRule="auto"/>
              <w:rPr>
                <w:rFonts w:ascii="Calibri" w:eastAsia="Times New Roman" w:hAnsi="Calibri" w:cs="Calibri"/>
                <w:lang w:eastAsia="es-MX"/>
              </w:rPr>
            </w:pPr>
            <w:r w:rsidRPr="00FF2A04">
              <w:rPr>
                <w:rFonts w:ascii="Calibri" w:eastAsia="Times New Roman" w:hAnsi="Calibri" w:cs="Calibri"/>
                <w:lang w:eastAsia="es-MX"/>
              </w:rPr>
              <w:t xml:space="preserve">Program Engineer, Colorado Energy Office, Colorado EPC Program </w:t>
            </w:r>
          </w:p>
        </w:tc>
      </w:tr>
    </w:tbl>
    <w:p w14:paraId="5C028998" w14:textId="77777777" w:rsidR="00BC2BF5" w:rsidRPr="00FF2A04" w:rsidRDefault="00BC2BF5" w:rsidP="00BC2BF5"/>
    <w:p w14:paraId="78E80E53" w14:textId="77777777" w:rsidR="004B6277" w:rsidRDefault="004B6277" w:rsidP="00074E5E"/>
    <w:p w14:paraId="75ED6F09" w14:textId="65DFB667" w:rsidR="00020578" w:rsidRPr="00020578" w:rsidRDefault="00020578" w:rsidP="004B6277">
      <w:pPr>
        <w:spacing w:after="0"/>
        <w:ind w:left="-630"/>
        <w:rPr>
          <w:b/>
        </w:rPr>
      </w:pPr>
      <w:r w:rsidRPr="00020578">
        <w:rPr>
          <w:b/>
        </w:rPr>
        <w:t xml:space="preserve">Acknowledgements </w:t>
      </w:r>
    </w:p>
    <w:p w14:paraId="79943ED1" w14:textId="4872ED33" w:rsidR="009F252F" w:rsidRDefault="00074E5E" w:rsidP="004B6277">
      <w:pPr>
        <w:spacing w:after="0"/>
        <w:ind w:left="-630"/>
      </w:pPr>
      <w:r w:rsidRPr="00D935D8">
        <w:rPr>
          <w:noProof/>
          <w:lang w:val="es-MX" w:eastAsia="es-MX"/>
        </w:rPr>
        <mc:AlternateContent>
          <mc:Choice Requires="wps">
            <w:drawing>
              <wp:anchor distT="0" distB="0" distL="114300" distR="114300" simplePos="0" relativeHeight="251632640" behindDoc="0" locked="0" layoutInCell="1" allowOverlap="1" wp14:anchorId="790E6AB0" wp14:editId="39EAEBDE">
                <wp:simplePos x="0" y="0"/>
                <wp:positionH relativeFrom="column">
                  <wp:posOffset>5581650</wp:posOffset>
                </wp:positionH>
                <wp:positionV relativeFrom="paragraph">
                  <wp:posOffset>2904490</wp:posOffset>
                </wp:positionV>
                <wp:extent cx="876300" cy="371475"/>
                <wp:effectExtent l="0" t="0" r="19050" b="28575"/>
                <wp:wrapNone/>
                <wp:docPr id="289" name="Rectangle 289"/>
                <wp:cNvGraphicFramePr/>
                <a:graphic xmlns:a="http://schemas.openxmlformats.org/drawingml/2006/main">
                  <a:graphicData uri="http://schemas.microsoft.com/office/word/2010/wordprocessingShape">
                    <wps:wsp>
                      <wps:cNvSpPr/>
                      <wps:spPr>
                        <a:xfrm>
                          <a:off x="0" y="0"/>
                          <a:ext cx="876300" cy="3714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3A042" id="Rectangle 289" o:spid="_x0000_s1026" style="position:absolute;margin-left:439.5pt;margin-top:228.7pt;width:69pt;height:29.2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" fillcolor="white [3212]" strokecolor="white [3212]" strokeweight="1pt"/>
            </w:pict>
          </mc:Fallback>
        </mc:AlternateContent>
      </w:r>
      <w:r w:rsidR="00D935D8">
        <w:rPr>
          <w:noProof/>
          <w:lang w:val="es-MX" w:eastAsia="es-MX"/>
        </w:rPr>
        <w:t>T</w:t>
      </w:r>
      <w:r w:rsidR="00D935D8" w:rsidRPr="00D935D8">
        <w:rPr>
          <w:noProof/>
          <w:lang w:val="es-MX" w:eastAsia="es-MX"/>
        </w:rPr>
        <w:t>he authors</w:t>
      </w:r>
      <w:r w:rsidR="00C31757">
        <w:t xml:space="preserve"> </w:t>
      </w:r>
      <w:r>
        <w:t>would lik</w:t>
      </w:r>
      <w:r w:rsidR="00C31757">
        <w:t>e to t</w:t>
      </w:r>
      <w:bookmarkStart w:id="0" w:name="_GoBack"/>
      <w:bookmarkEnd w:id="0"/>
      <w:r w:rsidR="00C31757">
        <w:t>hank all of the experts</w:t>
      </w:r>
      <w:r>
        <w:t xml:space="preserve"> who </w:t>
      </w:r>
      <w:r w:rsidR="00C31757" w:rsidRPr="00C31757">
        <w:t>partic</w:t>
      </w:r>
      <w:r w:rsidR="00C1311D">
        <w:t>ipated in the Cooling Tower</w:t>
      </w:r>
      <w:r w:rsidR="00C31757" w:rsidRPr="00C31757">
        <w:t xml:space="preserve"> Technical Advisory Group</w:t>
      </w:r>
      <w:r w:rsidR="00C31757">
        <w:t xml:space="preserve">. </w:t>
      </w:r>
      <w:r w:rsidR="00C31757" w:rsidRPr="00C31757">
        <w:t>We are grateful for their</w:t>
      </w:r>
      <w:r w:rsidR="00075B8B">
        <w:t xml:space="preserve"> </w:t>
      </w:r>
      <w:r w:rsidR="00C31757" w:rsidRPr="00C31757">
        <w:t xml:space="preserve">invaluable time and </w:t>
      </w:r>
      <w:r w:rsidR="00075B8B">
        <w:t xml:space="preserve">generous </w:t>
      </w:r>
      <w:r w:rsidR="00C31757" w:rsidRPr="00C31757">
        <w:t>support.</w:t>
      </w:r>
      <w:r w:rsidR="00C31757">
        <w:t xml:space="preserve"> </w:t>
      </w:r>
      <w:r w:rsidR="00717577">
        <w:t xml:space="preserve">We </w:t>
      </w:r>
      <w:r w:rsidR="00075B8B">
        <w:t xml:space="preserve">also </w:t>
      </w:r>
      <w:r w:rsidR="00717577">
        <w:t xml:space="preserve">genuinely appreciate, and are </w:t>
      </w:r>
      <w:r w:rsidR="00075B8B">
        <w:t xml:space="preserve">fortunate </w:t>
      </w:r>
      <w:r w:rsidR="00717577">
        <w:t xml:space="preserve">for, </w:t>
      </w:r>
      <w:r w:rsidR="00075B8B">
        <w:t xml:space="preserve">the excellent and </w:t>
      </w:r>
      <w:r w:rsidR="000A6758">
        <w:t xml:space="preserve">gracious guidance </w:t>
      </w:r>
      <w:r w:rsidR="00E51670">
        <w:t xml:space="preserve">of </w:t>
      </w:r>
      <w:r w:rsidR="00302637">
        <w:t xml:space="preserve">the Colorado Energy Office, </w:t>
      </w:r>
      <w:r w:rsidR="00E51670">
        <w:t>Chuck Kurnik</w:t>
      </w:r>
      <w:r w:rsidR="00BA6E2D">
        <w:t xml:space="preserve"> (NREL)</w:t>
      </w:r>
      <w:r w:rsidR="00E51670">
        <w:t xml:space="preserve">, </w:t>
      </w:r>
      <w:r w:rsidR="000A6758" w:rsidRPr="000A6758">
        <w:t>Linda Smith</w:t>
      </w:r>
      <w:r w:rsidR="00BA6E2D">
        <w:t xml:space="preserve"> (</w:t>
      </w:r>
      <w:r w:rsidR="00BA6E2D" w:rsidRPr="00BA6E2D">
        <w:t>9Kft Strategies in Energy</w:t>
      </w:r>
      <w:r w:rsidR="00BA6E2D">
        <w:t>)</w:t>
      </w:r>
      <w:r w:rsidR="004E46F1">
        <w:t xml:space="preserve">, </w:t>
      </w:r>
      <w:r w:rsidR="000A6758">
        <w:t>the project’s Steering Committee</w:t>
      </w:r>
      <w:r w:rsidR="004E46F1">
        <w:t xml:space="preserve">, and </w:t>
      </w:r>
      <w:r w:rsidR="00302637" w:rsidRPr="00302637">
        <w:t xml:space="preserve">Jim </w:t>
      </w:r>
      <w:proofErr w:type="spellStart"/>
      <w:r w:rsidR="00302637" w:rsidRPr="00302637">
        <w:t>Zarske</w:t>
      </w:r>
      <w:proofErr w:type="spellEnd"/>
      <w:r w:rsidR="00302637">
        <w:t xml:space="preserve"> (</w:t>
      </w:r>
      <w:proofErr w:type="spellStart"/>
      <w:r w:rsidR="00302637">
        <w:t>Nexant</w:t>
      </w:r>
      <w:proofErr w:type="spellEnd"/>
      <w:r w:rsidR="00302637">
        <w:t>, Inc.; who suggested the use of the Uniform Methods Project approach for this project)</w:t>
      </w:r>
      <w:r w:rsidR="000A6758">
        <w:t xml:space="preserve">. </w:t>
      </w:r>
      <w:r>
        <w:t>The authors take full responsibility for any mistake found in</w:t>
      </w:r>
      <w:r w:rsidR="000A6758">
        <w:t xml:space="preserve"> these guidelines</w:t>
      </w:r>
      <w:r>
        <w:t>, and the participation of the above entit</w:t>
      </w:r>
      <w:r w:rsidR="000A6758">
        <w:t xml:space="preserve">ies in the Technical Advisory Group </w:t>
      </w:r>
      <w:r>
        <w:t>does not imply their agreement with or endorsement of the concepts, analysis, methodologie</w:t>
      </w:r>
      <w:r w:rsidR="000A6758">
        <w:t>s, or conclusions presented in this paper</w:t>
      </w:r>
      <w:r>
        <w:t>.</w:t>
      </w:r>
    </w:p>
    <w:p w14:paraId="467E9771" w14:textId="77777777" w:rsidR="006276E0" w:rsidRDefault="006276E0" w:rsidP="004B6277">
      <w:pPr>
        <w:ind w:left="-630"/>
      </w:pPr>
    </w:p>
    <w:p w14:paraId="6A862986" w14:textId="0DE6BCA0" w:rsidR="009F252F" w:rsidRDefault="006276E0" w:rsidP="004B6277">
      <w:pPr>
        <w:ind w:left="-630"/>
      </w:pPr>
      <w:r>
        <w:t>This work was funded throug</w:t>
      </w:r>
      <w:r w:rsidR="00E63DC6">
        <w:t>h a grant from the Rosin Fund</w:t>
      </w:r>
      <w:r w:rsidR="00E63DC6">
        <w:rPr>
          <w:rFonts w:cstheme="minorHAnsi"/>
        </w:rPr>
        <w:t>—</w:t>
      </w:r>
      <w:r>
        <w:t xml:space="preserve">Environment Program. </w:t>
      </w:r>
      <w:r w:rsidR="009F252F">
        <w:br w:type="page"/>
      </w:r>
    </w:p>
    <w:p w14:paraId="2D7D1E74" w14:textId="77777777" w:rsidR="00074E5E" w:rsidRDefault="00074E5E" w:rsidP="00020578">
      <w:pPr>
        <w:spacing w:after="0"/>
        <w:sectPr w:rsidR="00074E5E" w:rsidSect="00074E5E">
          <w:headerReference w:type="default" r:id="rId11"/>
          <w:footerReference w:type="even" r:id="rId12"/>
          <w:footerReference w:type="first" r:id="rId13"/>
          <w:pgSz w:w="12240" w:h="15840" w:code="1"/>
          <w:pgMar w:top="1440" w:right="1440" w:bottom="1440" w:left="1440" w:header="720" w:footer="720" w:gutter="0"/>
          <w:pgNumType w:start="0"/>
          <w:cols w:space="720"/>
          <w:titlePg/>
          <w:docGrid w:linePitch="360"/>
        </w:sectPr>
      </w:pPr>
    </w:p>
    <w:p w14:paraId="5E6989EA" w14:textId="2A08D1A9" w:rsidR="00B610F6" w:rsidRDefault="00B610F6" w:rsidP="000E1C64">
      <w:pPr>
        <w:pStyle w:val="HeadingFrontNoTOC"/>
      </w:pPr>
      <w:r w:rsidRPr="00B610F6">
        <w:lastRenderedPageBreak/>
        <w:t>Contents</w:t>
      </w:r>
    </w:p>
    <w:p w14:paraId="1FC63C41" w14:textId="77777777" w:rsidR="00842797" w:rsidRDefault="00A1385F">
      <w:pPr>
        <w:pStyle w:val="TOC1"/>
        <w:rPr>
          <w:rFonts w:eastAsiaTheme="minorEastAsia" w:cstheme="minorBidi"/>
        </w:rPr>
      </w:pPr>
      <w:r>
        <w:fldChar w:fldCharType="begin"/>
      </w:r>
      <w:r>
        <w:instrText xml:space="preserve"> TOC \o "2-3" \h \z \t "Heading 1,1,Heading 6,9,Heading-Front (TOC),9" </w:instrText>
      </w:r>
      <w:r>
        <w:fldChar w:fldCharType="separate"/>
      </w:r>
      <w:hyperlink w:anchor="_Toc489352256" w:history="1">
        <w:r w:rsidR="00842797" w:rsidRPr="00E76E12">
          <w:rPr>
            <w:rStyle w:val="Hyperlink"/>
          </w:rPr>
          <w:t>1.0</w:t>
        </w:r>
        <w:r w:rsidR="00842797">
          <w:rPr>
            <w:rFonts w:eastAsiaTheme="minorEastAsia" w:cstheme="minorBidi"/>
          </w:rPr>
          <w:tab/>
        </w:r>
        <w:r w:rsidR="00842797" w:rsidRPr="00E76E12">
          <w:rPr>
            <w:rStyle w:val="Hyperlink"/>
          </w:rPr>
          <w:t>Acronyms, Abbreviations, and Definitions</w:t>
        </w:r>
        <w:r w:rsidR="00842797">
          <w:rPr>
            <w:webHidden/>
          </w:rPr>
          <w:tab/>
        </w:r>
        <w:r w:rsidR="00842797">
          <w:rPr>
            <w:webHidden/>
          </w:rPr>
          <w:fldChar w:fldCharType="begin"/>
        </w:r>
        <w:r w:rsidR="00842797">
          <w:rPr>
            <w:webHidden/>
          </w:rPr>
          <w:instrText xml:space="preserve"> PAGEREF _Toc489352256 \h </w:instrText>
        </w:r>
        <w:r w:rsidR="00842797">
          <w:rPr>
            <w:webHidden/>
          </w:rPr>
        </w:r>
        <w:r w:rsidR="00842797">
          <w:rPr>
            <w:webHidden/>
          </w:rPr>
          <w:fldChar w:fldCharType="separate"/>
        </w:r>
        <w:r w:rsidR="00842797">
          <w:rPr>
            <w:webHidden/>
          </w:rPr>
          <w:t>1</w:t>
        </w:r>
        <w:r w:rsidR="00842797">
          <w:rPr>
            <w:webHidden/>
          </w:rPr>
          <w:fldChar w:fldCharType="end"/>
        </w:r>
      </w:hyperlink>
    </w:p>
    <w:p w14:paraId="13024077" w14:textId="77777777" w:rsidR="00842797" w:rsidRDefault="004E46F1">
      <w:pPr>
        <w:pStyle w:val="TOC1"/>
        <w:rPr>
          <w:rFonts w:eastAsiaTheme="minorEastAsia" w:cstheme="minorBidi"/>
        </w:rPr>
      </w:pPr>
      <w:hyperlink w:anchor="_Toc489352257" w:history="1">
        <w:r w:rsidR="00842797" w:rsidRPr="00E76E12">
          <w:rPr>
            <w:rStyle w:val="Hyperlink"/>
          </w:rPr>
          <w:t>2.0</w:t>
        </w:r>
        <w:r w:rsidR="00842797">
          <w:rPr>
            <w:rFonts w:eastAsiaTheme="minorEastAsia" w:cstheme="minorBidi"/>
          </w:rPr>
          <w:tab/>
        </w:r>
        <w:r w:rsidR="00842797" w:rsidRPr="00E76E12">
          <w:rPr>
            <w:rStyle w:val="Hyperlink"/>
          </w:rPr>
          <w:t>Introduction</w:t>
        </w:r>
        <w:r w:rsidR="00842797">
          <w:rPr>
            <w:webHidden/>
          </w:rPr>
          <w:tab/>
        </w:r>
        <w:r w:rsidR="00842797">
          <w:rPr>
            <w:webHidden/>
          </w:rPr>
          <w:fldChar w:fldCharType="begin"/>
        </w:r>
        <w:r w:rsidR="00842797">
          <w:rPr>
            <w:webHidden/>
          </w:rPr>
          <w:instrText xml:space="preserve"> PAGEREF _Toc489352257 \h </w:instrText>
        </w:r>
        <w:r w:rsidR="00842797">
          <w:rPr>
            <w:webHidden/>
          </w:rPr>
        </w:r>
        <w:r w:rsidR="00842797">
          <w:rPr>
            <w:webHidden/>
          </w:rPr>
          <w:fldChar w:fldCharType="separate"/>
        </w:r>
        <w:r w:rsidR="00842797">
          <w:rPr>
            <w:webHidden/>
          </w:rPr>
          <w:t>2</w:t>
        </w:r>
        <w:r w:rsidR="00842797">
          <w:rPr>
            <w:webHidden/>
          </w:rPr>
          <w:fldChar w:fldCharType="end"/>
        </w:r>
      </w:hyperlink>
    </w:p>
    <w:p w14:paraId="586FC735" w14:textId="77777777" w:rsidR="00842797" w:rsidRDefault="004E46F1">
      <w:pPr>
        <w:pStyle w:val="TOC1"/>
        <w:rPr>
          <w:rFonts w:eastAsiaTheme="minorEastAsia" w:cstheme="minorBidi"/>
        </w:rPr>
      </w:pPr>
      <w:hyperlink w:anchor="_Toc489352258" w:history="1">
        <w:r w:rsidR="00842797" w:rsidRPr="00E76E12">
          <w:rPr>
            <w:rStyle w:val="Hyperlink"/>
          </w:rPr>
          <w:t>3.0</w:t>
        </w:r>
        <w:r w:rsidR="00842797">
          <w:rPr>
            <w:rFonts w:eastAsiaTheme="minorEastAsia" w:cstheme="minorBidi"/>
          </w:rPr>
          <w:tab/>
        </w:r>
        <w:r w:rsidR="00842797" w:rsidRPr="00E76E12">
          <w:rPr>
            <w:rStyle w:val="Hyperlink"/>
          </w:rPr>
          <w:t>Measure Description</w:t>
        </w:r>
        <w:r w:rsidR="00842797">
          <w:rPr>
            <w:webHidden/>
          </w:rPr>
          <w:tab/>
        </w:r>
        <w:r w:rsidR="00842797">
          <w:rPr>
            <w:webHidden/>
          </w:rPr>
          <w:fldChar w:fldCharType="begin"/>
        </w:r>
        <w:r w:rsidR="00842797">
          <w:rPr>
            <w:webHidden/>
          </w:rPr>
          <w:instrText xml:space="preserve"> PAGEREF _Toc489352258 \h </w:instrText>
        </w:r>
        <w:r w:rsidR="00842797">
          <w:rPr>
            <w:webHidden/>
          </w:rPr>
        </w:r>
        <w:r w:rsidR="00842797">
          <w:rPr>
            <w:webHidden/>
          </w:rPr>
          <w:fldChar w:fldCharType="separate"/>
        </w:r>
        <w:r w:rsidR="00842797">
          <w:rPr>
            <w:webHidden/>
          </w:rPr>
          <w:t>2</w:t>
        </w:r>
        <w:r w:rsidR="00842797">
          <w:rPr>
            <w:webHidden/>
          </w:rPr>
          <w:fldChar w:fldCharType="end"/>
        </w:r>
      </w:hyperlink>
    </w:p>
    <w:p w14:paraId="533A1C03" w14:textId="77777777" w:rsidR="00842797" w:rsidRDefault="004E46F1">
      <w:pPr>
        <w:pStyle w:val="TOC1"/>
        <w:rPr>
          <w:rFonts w:eastAsiaTheme="minorEastAsia" w:cstheme="minorBidi"/>
        </w:rPr>
      </w:pPr>
      <w:hyperlink w:anchor="_Toc489352259" w:history="1">
        <w:r w:rsidR="00842797" w:rsidRPr="00E76E12">
          <w:rPr>
            <w:rStyle w:val="Hyperlink"/>
          </w:rPr>
          <w:t>4.0</w:t>
        </w:r>
        <w:r w:rsidR="00842797">
          <w:rPr>
            <w:rFonts w:eastAsiaTheme="minorEastAsia" w:cstheme="minorBidi"/>
          </w:rPr>
          <w:tab/>
        </w:r>
        <w:r w:rsidR="00842797" w:rsidRPr="00E76E12">
          <w:rPr>
            <w:rStyle w:val="Hyperlink"/>
          </w:rPr>
          <w:t>Measurement and Verification Plan Elements</w:t>
        </w:r>
        <w:r w:rsidR="00842797">
          <w:rPr>
            <w:webHidden/>
          </w:rPr>
          <w:tab/>
        </w:r>
        <w:r w:rsidR="00842797">
          <w:rPr>
            <w:webHidden/>
          </w:rPr>
          <w:fldChar w:fldCharType="begin"/>
        </w:r>
        <w:r w:rsidR="00842797">
          <w:rPr>
            <w:webHidden/>
          </w:rPr>
          <w:instrText xml:space="preserve"> PAGEREF _Toc489352259 \h </w:instrText>
        </w:r>
        <w:r w:rsidR="00842797">
          <w:rPr>
            <w:webHidden/>
          </w:rPr>
        </w:r>
        <w:r w:rsidR="00842797">
          <w:rPr>
            <w:webHidden/>
          </w:rPr>
          <w:fldChar w:fldCharType="separate"/>
        </w:r>
        <w:r w:rsidR="00842797">
          <w:rPr>
            <w:webHidden/>
          </w:rPr>
          <w:t>3</w:t>
        </w:r>
        <w:r w:rsidR="00842797">
          <w:rPr>
            <w:webHidden/>
          </w:rPr>
          <w:fldChar w:fldCharType="end"/>
        </w:r>
      </w:hyperlink>
    </w:p>
    <w:p w14:paraId="77517E2C" w14:textId="77777777" w:rsidR="00842797" w:rsidRDefault="004E46F1">
      <w:pPr>
        <w:pStyle w:val="TOC2"/>
        <w:rPr>
          <w:rFonts w:eastAsiaTheme="minorEastAsia"/>
          <w:noProof/>
        </w:rPr>
      </w:pPr>
      <w:hyperlink w:anchor="_Toc489352260" w:history="1">
        <w:r w:rsidR="00842797" w:rsidRPr="00E76E12">
          <w:rPr>
            <w:rStyle w:val="Hyperlink"/>
            <w:rFonts w:cs="Arial"/>
            <w:noProof/>
          </w:rPr>
          <w:t>4.1</w:t>
        </w:r>
        <w:r w:rsidR="00842797">
          <w:rPr>
            <w:rFonts w:eastAsiaTheme="minorEastAsia"/>
            <w:noProof/>
          </w:rPr>
          <w:tab/>
        </w:r>
        <w:r w:rsidR="00842797" w:rsidRPr="00E76E12">
          <w:rPr>
            <w:rStyle w:val="Hyperlink"/>
            <w:noProof/>
          </w:rPr>
          <w:t>M&amp;V Method</w:t>
        </w:r>
        <w:r w:rsidR="00842797">
          <w:rPr>
            <w:noProof/>
            <w:webHidden/>
          </w:rPr>
          <w:tab/>
        </w:r>
        <w:r w:rsidR="00842797">
          <w:rPr>
            <w:noProof/>
            <w:webHidden/>
          </w:rPr>
          <w:fldChar w:fldCharType="begin"/>
        </w:r>
        <w:r w:rsidR="00842797">
          <w:rPr>
            <w:noProof/>
            <w:webHidden/>
          </w:rPr>
          <w:instrText xml:space="preserve"> PAGEREF _Toc489352260 \h </w:instrText>
        </w:r>
        <w:r w:rsidR="00842797">
          <w:rPr>
            <w:noProof/>
            <w:webHidden/>
          </w:rPr>
        </w:r>
        <w:r w:rsidR="00842797">
          <w:rPr>
            <w:noProof/>
            <w:webHidden/>
          </w:rPr>
          <w:fldChar w:fldCharType="separate"/>
        </w:r>
        <w:r w:rsidR="00842797">
          <w:rPr>
            <w:noProof/>
            <w:webHidden/>
          </w:rPr>
          <w:t>3</w:t>
        </w:r>
        <w:r w:rsidR="00842797">
          <w:rPr>
            <w:noProof/>
            <w:webHidden/>
          </w:rPr>
          <w:fldChar w:fldCharType="end"/>
        </w:r>
      </w:hyperlink>
    </w:p>
    <w:p w14:paraId="0C624B15" w14:textId="77777777" w:rsidR="00842797" w:rsidRDefault="004E46F1">
      <w:pPr>
        <w:pStyle w:val="TOC2"/>
        <w:rPr>
          <w:rFonts w:eastAsiaTheme="minorEastAsia"/>
          <w:noProof/>
        </w:rPr>
      </w:pPr>
      <w:hyperlink w:anchor="_Toc489352261" w:history="1">
        <w:r w:rsidR="00842797" w:rsidRPr="00E76E12">
          <w:rPr>
            <w:rStyle w:val="Hyperlink"/>
            <w:rFonts w:cs="Arial"/>
            <w:noProof/>
          </w:rPr>
          <w:t>4.2</w:t>
        </w:r>
        <w:r w:rsidR="00842797">
          <w:rPr>
            <w:rFonts w:eastAsiaTheme="minorEastAsia"/>
            <w:noProof/>
          </w:rPr>
          <w:tab/>
        </w:r>
        <w:r w:rsidR="00842797" w:rsidRPr="00E76E12">
          <w:rPr>
            <w:rStyle w:val="Hyperlink"/>
            <w:noProof/>
          </w:rPr>
          <w:t>Measure Description and Measurement Boundary</w:t>
        </w:r>
        <w:r w:rsidR="00842797">
          <w:rPr>
            <w:noProof/>
            <w:webHidden/>
          </w:rPr>
          <w:tab/>
        </w:r>
        <w:r w:rsidR="00842797">
          <w:rPr>
            <w:noProof/>
            <w:webHidden/>
          </w:rPr>
          <w:fldChar w:fldCharType="begin"/>
        </w:r>
        <w:r w:rsidR="00842797">
          <w:rPr>
            <w:noProof/>
            <w:webHidden/>
          </w:rPr>
          <w:instrText xml:space="preserve"> PAGEREF _Toc489352261 \h </w:instrText>
        </w:r>
        <w:r w:rsidR="00842797">
          <w:rPr>
            <w:noProof/>
            <w:webHidden/>
          </w:rPr>
        </w:r>
        <w:r w:rsidR="00842797">
          <w:rPr>
            <w:noProof/>
            <w:webHidden/>
          </w:rPr>
          <w:fldChar w:fldCharType="separate"/>
        </w:r>
        <w:r w:rsidR="00842797">
          <w:rPr>
            <w:noProof/>
            <w:webHidden/>
          </w:rPr>
          <w:t>3</w:t>
        </w:r>
        <w:r w:rsidR="00842797">
          <w:rPr>
            <w:noProof/>
            <w:webHidden/>
          </w:rPr>
          <w:fldChar w:fldCharType="end"/>
        </w:r>
      </w:hyperlink>
    </w:p>
    <w:p w14:paraId="31E72A17" w14:textId="77777777" w:rsidR="00842797" w:rsidRDefault="004E46F1">
      <w:pPr>
        <w:pStyle w:val="TOC2"/>
        <w:rPr>
          <w:rFonts w:eastAsiaTheme="minorEastAsia"/>
          <w:noProof/>
        </w:rPr>
      </w:pPr>
      <w:hyperlink w:anchor="_Toc489352262" w:history="1">
        <w:r w:rsidR="00842797" w:rsidRPr="00E76E12">
          <w:rPr>
            <w:rStyle w:val="Hyperlink"/>
            <w:rFonts w:cs="Arial"/>
            <w:noProof/>
          </w:rPr>
          <w:t>4.3</w:t>
        </w:r>
        <w:r w:rsidR="00842797">
          <w:rPr>
            <w:rFonts w:eastAsiaTheme="minorEastAsia"/>
            <w:noProof/>
          </w:rPr>
          <w:tab/>
        </w:r>
        <w:r w:rsidR="00842797" w:rsidRPr="00E76E12">
          <w:rPr>
            <w:rStyle w:val="Hyperlink"/>
            <w:noProof/>
          </w:rPr>
          <w:t>Baseline and Post-Installation Condition</w:t>
        </w:r>
        <w:r w:rsidR="00842797">
          <w:rPr>
            <w:noProof/>
            <w:webHidden/>
          </w:rPr>
          <w:tab/>
        </w:r>
        <w:r w:rsidR="00842797">
          <w:rPr>
            <w:noProof/>
            <w:webHidden/>
          </w:rPr>
          <w:fldChar w:fldCharType="begin"/>
        </w:r>
        <w:r w:rsidR="00842797">
          <w:rPr>
            <w:noProof/>
            <w:webHidden/>
          </w:rPr>
          <w:instrText xml:space="preserve"> PAGEREF _Toc489352262 \h </w:instrText>
        </w:r>
        <w:r w:rsidR="00842797">
          <w:rPr>
            <w:noProof/>
            <w:webHidden/>
          </w:rPr>
        </w:r>
        <w:r w:rsidR="00842797">
          <w:rPr>
            <w:noProof/>
            <w:webHidden/>
          </w:rPr>
          <w:fldChar w:fldCharType="separate"/>
        </w:r>
        <w:r w:rsidR="00842797">
          <w:rPr>
            <w:noProof/>
            <w:webHidden/>
          </w:rPr>
          <w:t>3</w:t>
        </w:r>
        <w:r w:rsidR="00842797">
          <w:rPr>
            <w:noProof/>
            <w:webHidden/>
          </w:rPr>
          <w:fldChar w:fldCharType="end"/>
        </w:r>
      </w:hyperlink>
    </w:p>
    <w:p w14:paraId="0C467672" w14:textId="77777777" w:rsidR="00842797" w:rsidRDefault="004E46F1">
      <w:pPr>
        <w:pStyle w:val="TOC3"/>
        <w:rPr>
          <w:rFonts w:eastAsiaTheme="minorEastAsia"/>
          <w:noProof/>
        </w:rPr>
      </w:pPr>
      <w:hyperlink w:anchor="_Toc489352263" w:history="1">
        <w:r w:rsidR="00842797" w:rsidRPr="00E76E12">
          <w:rPr>
            <w:rStyle w:val="Hyperlink"/>
            <w:rFonts w:cs="Arial"/>
            <w:noProof/>
          </w:rPr>
          <w:t>4.3.1</w:t>
        </w:r>
        <w:r w:rsidR="00842797">
          <w:rPr>
            <w:rFonts w:eastAsiaTheme="minorEastAsia"/>
            <w:noProof/>
          </w:rPr>
          <w:tab/>
        </w:r>
        <w:r w:rsidR="00842797" w:rsidRPr="00E76E12">
          <w:rPr>
            <w:rStyle w:val="Hyperlink"/>
            <w:noProof/>
          </w:rPr>
          <w:t>Baseline Condition</w:t>
        </w:r>
        <w:r w:rsidR="00842797">
          <w:rPr>
            <w:noProof/>
            <w:webHidden/>
          </w:rPr>
          <w:tab/>
        </w:r>
        <w:r w:rsidR="00842797">
          <w:rPr>
            <w:noProof/>
            <w:webHidden/>
          </w:rPr>
          <w:fldChar w:fldCharType="begin"/>
        </w:r>
        <w:r w:rsidR="00842797">
          <w:rPr>
            <w:noProof/>
            <w:webHidden/>
          </w:rPr>
          <w:instrText xml:space="preserve"> PAGEREF _Toc489352263 \h </w:instrText>
        </w:r>
        <w:r w:rsidR="00842797">
          <w:rPr>
            <w:noProof/>
            <w:webHidden/>
          </w:rPr>
        </w:r>
        <w:r w:rsidR="00842797">
          <w:rPr>
            <w:noProof/>
            <w:webHidden/>
          </w:rPr>
          <w:fldChar w:fldCharType="separate"/>
        </w:r>
        <w:r w:rsidR="00842797">
          <w:rPr>
            <w:noProof/>
            <w:webHidden/>
          </w:rPr>
          <w:t>3</w:t>
        </w:r>
        <w:r w:rsidR="00842797">
          <w:rPr>
            <w:noProof/>
            <w:webHidden/>
          </w:rPr>
          <w:fldChar w:fldCharType="end"/>
        </w:r>
      </w:hyperlink>
    </w:p>
    <w:p w14:paraId="063AAED6" w14:textId="77777777" w:rsidR="00842797" w:rsidRDefault="004E46F1">
      <w:pPr>
        <w:pStyle w:val="TOC3"/>
        <w:rPr>
          <w:rFonts w:eastAsiaTheme="minorEastAsia"/>
          <w:noProof/>
        </w:rPr>
      </w:pPr>
      <w:hyperlink w:anchor="_Toc489352264" w:history="1">
        <w:r w:rsidR="00842797" w:rsidRPr="00E76E12">
          <w:rPr>
            <w:rStyle w:val="Hyperlink"/>
            <w:rFonts w:cs="Arial"/>
            <w:noProof/>
          </w:rPr>
          <w:t>4.3.2</w:t>
        </w:r>
        <w:r w:rsidR="00842797">
          <w:rPr>
            <w:rFonts w:eastAsiaTheme="minorEastAsia"/>
            <w:noProof/>
          </w:rPr>
          <w:tab/>
        </w:r>
        <w:r w:rsidR="00842797" w:rsidRPr="00E76E12">
          <w:rPr>
            <w:rStyle w:val="Hyperlink"/>
            <w:noProof/>
          </w:rPr>
          <w:t>Post-Installation Condition</w:t>
        </w:r>
        <w:r w:rsidR="00842797">
          <w:rPr>
            <w:noProof/>
            <w:webHidden/>
          </w:rPr>
          <w:tab/>
        </w:r>
        <w:r w:rsidR="00842797">
          <w:rPr>
            <w:noProof/>
            <w:webHidden/>
          </w:rPr>
          <w:fldChar w:fldCharType="begin"/>
        </w:r>
        <w:r w:rsidR="00842797">
          <w:rPr>
            <w:noProof/>
            <w:webHidden/>
          </w:rPr>
          <w:instrText xml:space="preserve"> PAGEREF _Toc489352264 \h </w:instrText>
        </w:r>
        <w:r w:rsidR="00842797">
          <w:rPr>
            <w:noProof/>
            <w:webHidden/>
          </w:rPr>
        </w:r>
        <w:r w:rsidR="00842797">
          <w:rPr>
            <w:noProof/>
            <w:webHidden/>
          </w:rPr>
          <w:fldChar w:fldCharType="separate"/>
        </w:r>
        <w:r w:rsidR="00842797">
          <w:rPr>
            <w:noProof/>
            <w:webHidden/>
          </w:rPr>
          <w:t>4</w:t>
        </w:r>
        <w:r w:rsidR="00842797">
          <w:rPr>
            <w:noProof/>
            <w:webHidden/>
          </w:rPr>
          <w:fldChar w:fldCharType="end"/>
        </w:r>
      </w:hyperlink>
    </w:p>
    <w:p w14:paraId="1451FCCB" w14:textId="77777777" w:rsidR="00842797" w:rsidRDefault="004E46F1">
      <w:pPr>
        <w:pStyle w:val="TOC2"/>
        <w:rPr>
          <w:rFonts w:eastAsiaTheme="minorEastAsia"/>
          <w:noProof/>
        </w:rPr>
      </w:pPr>
      <w:hyperlink w:anchor="_Toc489352265" w:history="1">
        <w:r w:rsidR="00842797" w:rsidRPr="00E76E12">
          <w:rPr>
            <w:rStyle w:val="Hyperlink"/>
            <w:rFonts w:cs="Arial"/>
            <w:noProof/>
          </w:rPr>
          <w:t>4.4</w:t>
        </w:r>
        <w:r w:rsidR="00842797">
          <w:rPr>
            <w:rFonts w:eastAsiaTheme="minorEastAsia"/>
            <w:noProof/>
          </w:rPr>
          <w:tab/>
        </w:r>
        <w:r w:rsidR="00842797" w:rsidRPr="00E76E12">
          <w:rPr>
            <w:rStyle w:val="Hyperlink"/>
            <w:noProof/>
          </w:rPr>
          <w:t>Water Use Calculations</w:t>
        </w:r>
        <w:r w:rsidR="00842797">
          <w:rPr>
            <w:noProof/>
            <w:webHidden/>
          </w:rPr>
          <w:tab/>
        </w:r>
        <w:r w:rsidR="00842797">
          <w:rPr>
            <w:noProof/>
            <w:webHidden/>
          </w:rPr>
          <w:fldChar w:fldCharType="begin"/>
        </w:r>
        <w:r w:rsidR="00842797">
          <w:rPr>
            <w:noProof/>
            <w:webHidden/>
          </w:rPr>
          <w:instrText xml:space="preserve"> PAGEREF _Toc489352265 \h </w:instrText>
        </w:r>
        <w:r w:rsidR="00842797">
          <w:rPr>
            <w:noProof/>
            <w:webHidden/>
          </w:rPr>
        </w:r>
        <w:r w:rsidR="00842797">
          <w:rPr>
            <w:noProof/>
            <w:webHidden/>
          </w:rPr>
          <w:fldChar w:fldCharType="separate"/>
        </w:r>
        <w:r w:rsidR="00842797">
          <w:rPr>
            <w:noProof/>
            <w:webHidden/>
          </w:rPr>
          <w:t>4</w:t>
        </w:r>
        <w:r w:rsidR="00842797">
          <w:rPr>
            <w:noProof/>
            <w:webHidden/>
          </w:rPr>
          <w:fldChar w:fldCharType="end"/>
        </w:r>
      </w:hyperlink>
    </w:p>
    <w:p w14:paraId="285BC24D" w14:textId="77777777" w:rsidR="00842797" w:rsidRDefault="004E46F1">
      <w:pPr>
        <w:pStyle w:val="TOC2"/>
        <w:rPr>
          <w:rFonts w:eastAsiaTheme="minorEastAsia"/>
          <w:noProof/>
        </w:rPr>
      </w:pPr>
      <w:hyperlink w:anchor="_Toc489352266" w:history="1">
        <w:r w:rsidR="00842797" w:rsidRPr="00E76E12">
          <w:rPr>
            <w:rStyle w:val="Hyperlink"/>
            <w:rFonts w:cs="Arial"/>
            <w:noProof/>
          </w:rPr>
          <w:t>4.5</w:t>
        </w:r>
        <w:r w:rsidR="00842797">
          <w:rPr>
            <w:rFonts w:eastAsiaTheme="minorEastAsia"/>
            <w:noProof/>
          </w:rPr>
          <w:tab/>
        </w:r>
        <w:r w:rsidR="00842797" w:rsidRPr="00E76E12">
          <w:rPr>
            <w:rStyle w:val="Hyperlink"/>
            <w:noProof/>
          </w:rPr>
          <w:t>Data Categories</w:t>
        </w:r>
        <w:r w:rsidR="00842797">
          <w:rPr>
            <w:noProof/>
            <w:webHidden/>
          </w:rPr>
          <w:tab/>
        </w:r>
        <w:r w:rsidR="00842797">
          <w:rPr>
            <w:noProof/>
            <w:webHidden/>
          </w:rPr>
          <w:fldChar w:fldCharType="begin"/>
        </w:r>
        <w:r w:rsidR="00842797">
          <w:rPr>
            <w:noProof/>
            <w:webHidden/>
          </w:rPr>
          <w:instrText xml:space="preserve"> PAGEREF _Toc489352266 \h </w:instrText>
        </w:r>
        <w:r w:rsidR="00842797">
          <w:rPr>
            <w:noProof/>
            <w:webHidden/>
          </w:rPr>
        </w:r>
        <w:r w:rsidR="00842797">
          <w:rPr>
            <w:noProof/>
            <w:webHidden/>
          </w:rPr>
          <w:fldChar w:fldCharType="separate"/>
        </w:r>
        <w:r w:rsidR="00842797">
          <w:rPr>
            <w:noProof/>
            <w:webHidden/>
          </w:rPr>
          <w:t>4</w:t>
        </w:r>
        <w:r w:rsidR="00842797">
          <w:rPr>
            <w:noProof/>
            <w:webHidden/>
          </w:rPr>
          <w:fldChar w:fldCharType="end"/>
        </w:r>
      </w:hyperlink>
    </w:p>
    <w:p w14:paraId="6339D38B" w14:textId="77777777" w:rsidR="00842797" w:rsidRDefault="004E46F1">
      <w:pPr>
        <w:pStyle w:val="TOC2"/>
        <w:rPr>
          <w:rFonts w:eastAsiaTheme="minorEastAsia"/>
          <w:noProof/>
        </w:rPr>
      </w:pPr>
      <w:hyperlink w:anchor="_Toc489352267" w:history="1">
        <w:r w:rsidR="00842797" w:rsidRPr="00E76E12">
          <w:rPr>
            <w:rStyle w:val="Hyperlink"/>
            <w:rFonts w:cs="Arial"/>
            <w:noProof/>
          </w:rPr>
          <w:t>4.6</w:t>
        </w:r>
        <w:r w:rsidR="00842797">
          <w:rPr>
            <w:rFonts w:eastAsiaTheme="minorEastAsia"/>
            <w:noProof/>
          </w:rPr>
          <w:tab/>
        </w:r>
        <w:r w:rsidR="00842797" w:rsidRPr="00E76E12">
          <w:rPr>
            <w:rStyle w:val="Hyperlink"/>
            <w:noProof/>
          </w:rPr>
          <w:t>Study Period</w:t>
        </w:r>
        <w:r w:rsidR="00842797">
          <w:rPr>
            <w:noProof/>
            <w:webHidden/>
          </w:rPr>
          <w:tab/>
        </w:r>
        <w:r w:rsidR="00842797">
          <w:rPr>
            <w:noProof/>
            <w:webHidden/>
          </w:rPr>
          <w:fldChar w:fldCharType="begin"/>
        </w:r>
        <w:r w:rsidR="00842797">
          <w:rPr>
            <w:noProof/>
            <w:webHidden/>
          </w:rPr>
          <w:instrText xml:space="preserve"> PAGEREF _Toc489352267 \h </w:instrText>
        </w:r>
        <w:r w:rsidR="00842797">
          <w:rPr>
            <w:noProof/>
            <w:webHidden/>
          </w:rPr>
        </w:r>
        <w:r w:rsidR="00842797">
          <w:rPr>
            <w:noProof/>
            <w:webHidden/>
          </w:rPr>
          <w:fldChar w:fldCharType="separate"/>
        </w:r>
        <w:r w:rsidR="00842797">
          <w:rPr>
            <w:noProof/>
            <w:webHidden/>
          </w:rPr>
          <w:t>5</w:t>
        </w:r>
        <w:r w:rsidR="00842797">
          <w:rPr>
            <w:noProof/>
            <w:webHidden/>
          </w:rPr>
          <w:fldChar w:fldCharType="end"/>
        </w:r>
      </w:hyperlink>
    </w:p>
    <w:p w14:paraId="3C7577F4" w14:textId="77777777" w:rsidR="00842797" w:rsidRDefault="004E46F1">
      <w:pPr>
        <w:pStyle w:val="TOC2"/>
        <w:rPr>
          <w:rFonts w:eastAsiaTheme="minorEastAsia"/>
          <w:noProof/>
        </w:rPr>
      </w:pPr>
      <w:hyperlink w:anchor="_Toc489352268" w:history="1">
        <w:r w:rsidR="00842797" w:rsidRPr="00E76E12">
          <w:rPr>
            <w:rStyle w:val="Hyperlink"/>
            <w:rFonts w:cs="Arial"/>
            <w:noProof/>
          </w:rPr>
          <w:t>4.7</w:t>
        </w:r>
        <w:r w:rsidR="00842797">
          <w:rPr>
            <w:rFonts w:eastAsiaTheme="minorEastAsia"/>
            <w:noProof/>
          </w:rPr>
          <w:tab/>
        </w:r>
        <w:r w:rsidR="00842797" w:rsidRPr="00E76E12">
          <w:rPr>
            <w:rStyle w:val="Hyperlink"/>
            <w:noProof/>
          </w:rPr>
          <w:t>Measurement Period</w:t>
        </w:r>
        <w:r w:rsidR="00842797">
          <w:rPr>
            <w:noProof/>
            <w:webHidden/>
          </w:rPr>
          <w:tab/>
        </w:r>
        <w:r w:rsidR="00842797">
          <w:rPr>
            <w:noProof/>
            <w:webHidden/>
          </w:rPr>
          <w:fldChar w:fldCharType="begin"/>
        </w:r>
        <w:r w:rsidR="00842797">
          <w:rPr>
            <w:noProof/>
            <w:webHidden/>
          </w:rPr>
          <w:instrText xml:space="preserve"> PAGEREF _Toc489352268 \h </w:instrText>
        </w:r>
        <w:r w:rsidR="00842797">
          <w:rPr>
            <w:noProof/>
            <w:webHidden/>
          </w:rPr>
        </w:r>
        <w:r w:rsidR="00842797">
          <w:rPr>
            <w:noProof/>
            <w:webHidden/>
          </w:rPr>
          <w:fldChar w:fldCharType="separate"/>
        </w:r>
        <w:r w:rsidR="00842797">
          <w:rPr>
            <w:noProof/>
            <w:webHidden/>
          </w:rPr>
          <w:t>5</w:t>
        </w:r>
        <w:r w:rsidR="00842797">
          <w:rPr>
            <w:noProof/>
            <w:webHidden/>
          </w:rPr>
          <w:fldChar w:fldCharType="end"/>
        </w:r>
      </w:hyperlink>
    </w:p>
    <w:p w14:paraId="01879A2B" w14:textId="77777777" w:rsidR="00842797" w:rsidRDefault="004E46F1">
      <w:pPr>
        <w:pStyle w:val="TOC2"/>
        <w:rPr>
          <w:rFonts w:eastAsiaTheme="minorEastAsia"/>
          <w:noProof/>
        </w:rPr>
      </w:pPr>
      <w:hyperlink w:anchor="_Toc489352269" w:history="1">
        <w:r w:rsidR="00842797" w:rsidRPr="00E76E12">
          <w:rPr>
            <w:rStyle w:val="Hyperlink"/>
            <w:rFonts w:cs="Arial"/>
            <w:noProof/>
          </w:rPr>
          <w:t>4.8</w:t>
        </w:r>
        <w:r w:rsidR="00842797">
          <w:rPr>
            <w:rFonts w:eastAsiaTheme="minorEastAsia"/>
            <w:noProof/>
          </w:rPr>
          <w:tab/>
        </w:r>
        <w:r w:rsidR="00842797" w:rsidRPr="00E76E12">
          <w:rPr>
            <w:rStyle w:val="Hyperlink"/>
            <w:noProof/>
          </w:rPr>
          <w:t>Measurement Frequency</w:t>
        </w:r>
        <w:r w:rsidR="00842797">
          <w:rPr>
            <w:noProof/>
            <w:webHidden/>
          </w:rPr>
          <w:tab/>
        </w:r>
        <w:r w:rsidR="00842797">
          <w:rPr>
            <w:noProof/>
            <w:webHidden/>
          </w:rPr>
          <w:fldChar w:fldCharType="begin"/>
        </w:r>
        <w:r w:rsidR="00842797">
          <w:rPr>
            <w:noProof/>
            <w:webHidden/>
          </w:rPr>
          <w:instrText xml:space="preserve"> PAGEREF _Toc489352269 \h </w:instrText>
        </w:r>
        <w:r w:rsidR="00842797">
          <w:rPr>
            <w:noProof/>
            <w:webHidden/>
          </w:rPr>
        </w:r>
        <w:r w:rsidR="00842797">
          <w:rPr>
            <w:noProof/>
            <w:webHidden/>
          </w:rPr>
          <w:fldChar w:fldCharType="separate"/>
        </w:r>
        <w:r w:rsidR="00842797">
          <w:rPr>
            <w:noProof/>
            <w:webHidden/>
          </w:rPr>
          <w:t>5</w:t>
        </w:r>
        <w:r w:rsidR="00842797">
          <w:rPr>
            <w:noProof/>
            <w:webHidden/>
          </w:rPr>
          <w:fldChar w:fldCharType="end"/>
        </w:r>
      </w:hyperlink>
    </w:p>
    <w:p w14:paraId="4A3224E2" w14:textId="77777777" w:rsidR="00842797" w:rsidRDefault="004E46F1">
      <w:pPr>
        <w:pStyle w:val="TOC2"/>
        <w:rPr>
          <w:rFonts w:eastAsiaTheme="minorEastAsia"/>
          <w:noProof/>
        </w:rPr>
      </w:pPr>
      <w:hyperlink w:anchor="_Toc489352270" w:history="1">
        <w:r w:rsidR="00842797" w:rsidRPr="00E76E12">
          <w:rPr>
            <w:rStyle w:val="Hyperlink"/>
            <w:rFonts w:cs="Arial"/>
            <w:noProof/>
          </w:rPr>
          <w:t>4.9</w:t>
        </w:r>
        <w:r w:rsidR="00842797">
          <w:rPr>
            <w:rFonts w:eastAsiaTheme="minorEastAsia"/>
            <w:noProof/>
          </w:rPr>
          <w:tab/>
        </w:r>
        <w:r w:rsidR="00842797" w:rsidRPr="00E76E12">
          <w:rPr>
            <w:rStyle w:val="Hyperlink"/>
            <w:noProof/>
          </w:rPr>
          <w:t>Metering Equipment</w:t>
        </w:r>
        <w:r w:rsidR="00842797">
          <w:rPr>
            <w:noProof/>
            <w:webHidden/>
          </w:rPr>
          <w:tab/>
        </w:r>
        <w:r w:rsidR="00842797">
          <w:rPr>
            <w:noProof/>
            <w:webHidden/>
          </w:rPr>
          <w:fldChar w:fldCharType="begin"/>
        </w:r>
        <w:r w:rsidR="00842797">
          <w:rPr>
            <w:noProof/>
            <w:webHidden/>
          </w:rPr>
          <w:instrText xml:space="preserve"> PAGEREF _Toc489352270 \h </w:instrText>
        </w:r>
        <w:r w:rsidR="00842797">
          <w:rPr>
            <w:noProof/>
            <w:webHidden/>
          </w:rPr>
        </w:r>
        <w:r w:rsidR="00842797">
          <w:rPr>
            <w:noProof/>
            <w:webHidden/>
          </w:rPr>
          <w:fldChar w:fldCharType="separate"/>
        </w:r>
        <w:r w:rsidR="00842797">
          <w:rPr>
            <w:noProof/>
            <w:webHidden/>
          </w:rPr>
          <w:t>6</w:t>
        </w:r>
        <w:r w:rsidR="00842797">
          <w:rPr>
            <w:noProof/>
            <w:webHidden/>
          </w:rPr>
          <w:fldChar w:fldCharType="end"/>
        </w:r>
      </w:hyperlink>
    </w:p>
    <w:p w14:paraId="00BDD3F7" w14:textId="77777777" w:rsidR="00842797" w:rsidRDefault="004E46F1">
      <w:pPr>
        <w:pStyle w:val="TOC1"/>
        <w:rPr>
          <w:rFonts w:eastAsiaTheme="minorEastAsia" w:cstheme="minorBidi"/>
        </w:rPr>
      </w:pPr>
      <w:hyperlink w:anchor="_Toc489352271" w:history="1">
        <w:r w:rsidR="00842797" w:rsidRPr="00E76E12">
          <w:rPr>
            <w:rStyle w:val="Hyperlink"/>
          </w:rPr>
          <w:t>5.0</w:t>
        </w:r>
        <w:r w:rsidR="00842797">
          <w:rPr>
            <w:rFonts w:eastAsiaTheme="minorEastAsia" w:cstheme="minorBidi"/>
          </w:rPr>
          <w:tab/>
        </w:r>
        <w:r w:rsidR="00842797" w:rsidRPr="00E76E12">
          <w:rPr>
            <w:rStyle w:val="Hyperlink"/>
          </w:rPr>
          <w:t>Water Savings Calculations</w:t>
        </w:r>
        <w:r w:rsidR="00842797">
          <w:rPr>
            <w:webHidden/>
          </w:rPr>
          <w:tab/>
        </w:r>
        <w:r w:rsidR="00842797">
          <w:rPr>
            <w:webHidden/>
          </w:rPr>
          <w:fldChar w:fldCharType="begin"/>
        </w:r>
        <w:r w:rsidR="00842797">
          <w:rPr>
            <w:webHidden/>
          </w:rPr>
          <w:instrText xml:space="preserve"> PAGEREF _Toc489352271 \h </w:instrText>
        </w:r>
        <w:r w:rsidR="00842797">
          <w:rPr>
            <w:webHidden/>
          </w:rPr>
        </w:r>
        <w:r w:rsidR="00842797">
          <w:rPr>
            <w:webHidden/>
          </w:rPr>
          <w:fldChar w:fldCharType="separate"/>
        </w:r>
        <w:r w:rsidR="00842797">
          <w:rPr>
            <w:webHidden/>
          </w:rPr>
          <w:t>7</w:t>
        </w:r>
        <w:r w:rsidR="00842797">
          <w:rPr>
            <w:webHidden/>
          </w:rPr>
          <w:fldChar w:fldCharType="end"/>
        </w:r>
      </w:hyperlink>
    </w:p>
    <w:p w14:paraId="0D794BDA" w14:textId="77777777" w:rsidR="00842797" w:rsidRDefault="004E46F1">
      <w:pPr>
        <w:pStyle w:val="TOC2"/>
        <w:rPr>
          <w:rFonts w:eastAsiaTheme="minorEastAsia"/>
          <w:noProof/>
        </w:rPr>
      </w:pPr>
      <w:hyperlink w:anchor="_Toc489352272" w:history="1">
        <w:r w:rsidR="00842797" w:rsidRPr="00E76E12">
          <w:rPr>
            <w:rStyle w:val="Hyperlink"/>
            <w:rFonts w:cs="Arial"/>
            <w:noProof/>
          </w:rPr>
          <w:t>5.1</w:t>
        </w:r>
        <w:r w:rsidR="00842797">
          <w:rPr>
            <w:rFonts w:eastAsiaTheme="minorEastAsia"/>
            <w:noProof/>
          </w:rPr>
          <w:tab/>
        </w:r>
        <w:r w:rsidR="00842797" w:rsidRPr="00E76E12">
          <w:rPr>
            <w:rStyle w:val="Hyperlink"/>
            <w:noProof/>
          </w:rPr>
          <w:t>Baseline Water Use</w:t>
        </w:r>
        <w:r w:rsidR="00842797">
          <w:rPr>
            <w:noProof/>
            <w:webHidden/>
          </w:rPr>
          <w:tab/>
        </w:r>
        <w:r w:rsidR="00842797">
          <w:rPr>
            <w:noProof/>
            <w:webHidden/>
          </w:rPr>
          <w:fldChar w:fldCharType="begin"/>
        </w:r>
        <w:r w:rsidR="00842797">
          <w:rPr>
            <w:noProof/>
            <w:webHidden/>
          </w:rPr>
          <w:instrText xml:space="preserve"> PAGEREF _Toc489352272 \h </w:instrText>
        </w:r>
        <w:r w:rsidR="00842797">
          <w:rPr>
            <w:noProof/>
            <w:webHidden/>
          </w:rPr>
        </w:r>
        <w:r w:rsidR="00842797">
          <w:rPr>
            <w:noProof/>
            <w:webHidden/>
          </w:rPr>
          <w:fldChar w:fldCharType="separate"/>
        </w:r>
        <w:r w:rsidR="00842797">
          <w:rPr>
            <w:noProof/>
            <w:webHidden/>
          </w:rPr>
          <w:t>7</w:t>
        </w:r>
        <w:r w:rsidR="00842797">
          <w:rPr>
            <w:noProof/>
            <w:webHidden/>
          </w:rPr>
          <w:fldChar w:fldCharType="end"/>
        </w:r>
      </w:hyperlink>
    </w:p>
    <w:p w14:paraId="015FA89E" w14:textId="77777777" w:rsidR="00842797" w:rsidRDefault="004E46F1">
      <w:pPr>
        <w:pStyle w:val="TOC3"/>
        <w:rPr>
          <w:rFonts w:eastAsiaTheme="minorEastAsia"/>
          <w:noProof/>
        </w:rPr>
      </w:pPr>
      <w:hyperlink w:anchor="_Toc489352273" w:history="1">
        <w:r w:rsidR="00842797" w:rsidRPr="00E76E12">
          <w:rPr>
            <w:rStyle w:val="Hyperlink"/>
            <w:rFonts w:cs="Arial"/>
            <w:noProof/>
          </w:rPr>
          <w:t>5.1.1</w:t>
        </w:r>
        <w:r w:rsidR="00842797">
          <w:rPr>
            <w:rFonts w:eastAsiaTheme="minorEastAsia"/>
            <w:noProof/>
          </w:rPr>
          <w:tab/>
        </w:r>
        <w:r w:rsidR="00842797" w:rsidRPr="00E76E12">
          <w:rPr>
            <w:rStyle w:val="Hyperlink"/>
            <w:noProof/>
          </w:rPr>
          <w:t>Baseline Water Use Determination</w:t>
        </w:r>
        <w:r w:rsidR="00842797">
          <w:rPr>
            <w:noProof/>
            <w:webHidden/>
          </w:rPr>
          <w:tab/>
        </w:r>
        <w:r w:rsidR="00842797">
          <w:rPr>
            <w:noProof/>
            <w:webHidden/>
          </w:rPr>
          <w:fldChar w:fldCharType="begin"/>
        </w:r>
        <w:r w:rsidR="00842797">
          <w:rPr>
            <w:noProof/>
            <w:webHidden/>
          </w:rPr>
          <w:instrText xml:space="preserve"> PAGEREF _Toc489352273 \h </w:instrText>
        </w:r>
        <w:r w:rsidR="00842797">
          <w:rPr>
            <w:noProof/>
            <w:webHidden/>
          </w:rPr>
        </w:r>
        <w:r w:rsidR="00842797">
          <w:rPr>
            <w:noProof/>
            <w:webHidden/>
          </w:rPr>
          <w:fldChar w:fldCharType="separate"/>
        </w:r>
        <w:r w:rsidR="00842797">
          <w:rPr>
            <w:noProof/>
            <w:webHidden/>
          </w:rPr>
          <w:t>7</w:t>
        </w:r>
        <w:r w:rsidR="00842797">
          <w:rPr>
            <w:noProof/>
            <w:webHidden/>
          </w:rPr>
          <w:fldChar w:fldCharType="end"/>
        </w:r>
      </w:hyperlink>
    </w:p>
    <w:p w14:paraId="4DD459C7" w14:textId="77777777" w:rsidR="00842797" w:rsidRDefault="004E46F1">
      <w:pPr>
        <w:pStyle w:val="TOC3"/>
        <w:rPr>
          <w:rFonts w:eastAsiaTheme="minorEastAsia"/>
          <w:noProof/>
        </w:rPr>
      </w:pPr>
      <w:hyperlink w:anchor="_Toc489352274" w:history="1">
        <w:r w:rsidR="00842797" w:rsidRPr="00E76E12">
          <w:rPr>
            <w:rStyle w:val="Hyperlink"/>
            <w:rFonts w:cs="Arial"/>
            <w:noProof/>
          </w:rPr>
          <w:t>5.1.2</w:t>
        </w:r>
        <w:r w:rsidR="00842797">
          <w:rPr>
            <w:rFonts w:eastAsiaTheme="minorEastAsia"/>
            <w:noProof/>
          </w:rPr>
          <w:tab/>
        </w:r>
        <w:r w:rsidR="00842797" w:rsidRPr="00E76E12">
          <w:rPr>
            <w:rStyle w:val="Hyperlink"/>
            <w:noProof/>
          </w:rPr>
          <w:t>Baseline Normalization</w:t>
        </w:r>
        <w:r w:rsidR="00842797">
          <w:rPr>
            <w:noProof/>
            <w:webHidden/>
          </w:rPr>
          <w:tab/>
        </w:r>
        <w:r w:rsidR="00842797">
          <w:rPr>
            <w:noProof/>
            <w:webHidden/>
          </w:rPr>
          <w:fldChar w:fldCharType="begin"/>
        </w:r>
        <w:r w:rsidR="00842797">
          <w:rPr>
            <w:noProof/>
            <w:webHidden/>
          </w:rPr>
          <w:instrText xml:space="preserve"> PAGEREF _Toc489352274 \h </w:instrText>
        </w:r>
        <w:r w:rsidR="00842797">
          <w:rPr>
            <w:noProof/>
            <w:webHidden/>
          </w:rPr>
        </w:r>
        <w:r w:rsidR="00842797">
          <w:rPr>
            <w:noProof/>
            <w:webHidden/>
          </w:rPr>
          <w:fldChar w:fldCharType="separate"/>
        </w:r>
        <w:r w:rsidR="00842797">
          <w:rPr>
            <w:noProof/>
            <w:webHidden/>
          </w:rPr>
          <w:t>8</w:t>
        </w:r>
        <w:r w:rsidR="00842797">
          <w:rPr>
            <w:noProof/>
            <w:webHidden/>
          </w:rPr>
          <w:fldChar w:fldCharType="end"/>
        </w:r>
      </w:hyperlink>
    </w:p>
    <w:p w14:paraId="6684F51B" w14:textId="77777777" w:rsidR="00842797" w:rsidRDefault="004E46F1">
      <w:pPr>
        <w:pStyle w:val="TOC2"/>
        <w:rPr>
          <w:rFonts w:eastAsiaTheme="minorEastAsia"/>
          <w:noProof/>
        </w:rPr>
      </w:pPr>
      <w:hyperlink w:anchor="_Toc489352275" w:history="1">
        <w:r w:rsidR="00842797" w:rsidRPr="00E76E12">
          <w:rPr>
            <w:rStyle w:val="Hyperlink"/>
            <w:rFonts w:cs="Arial"/>
            <w:noProof/>
          </w:rPr>
          <w:t>5.2</w:t>
        </w:r>
        <w:r w:rsidR="00842797">
          <w:rPr>
            <w:rFonts w:eastAsiaTheme="minorEastAsia"/>
            <w:noProof/>
          </w:rPr>
          <w:tab/>
        </w:r>
        <w:r w:rsidR="00842797" w:rsidRPr="00E76E12">
          <w:rPr>
            <w:rStyle w:val="Hyperlink"/>
            <w:noProof/>
          </w:rPr>
          <w:t>Post-Installation Water Use Determination</w:t>
        </w:r>
        <w:r w:rsidR="00842797">
          <w:rPr>
            <w:noProof/>
            <w:webHidden/>
          </w:rPr>
          <w:tab/>
        </w:r>
        <w:r w:rsidR="00842797">
          <w:rPr>
            <w:noProof/>
            <w:webHidden/>
          </w:rPr>
          <w:fldChar w:fldCharType="begin"/>
        </w:r>
        <w:r w:rsidR="00842797">
          <w:rPr>
            <w:noProof/>
            <w:webHidden/>
          </w:rPr>
          <w:instrText xml:space="preserve"> PAGEREF _Toc489352275 \h </w:instrText>
        </w:r>
        <w:r w:rsidR="00842797">
          <w:rPr>
            <w:noProof/>
            <w:webHidden/>
          </w:rPr>
        </w:r>
        <w:r w:rsidR="00842797">
          <w:rPr>
            <w:noProof/>
            <w:webHidden/>
          </w:rPr>
          <w:fldChar w:fldCharType="separate"/>
        </w:r>
        <w:r w:rsidR="00842797">
          <w:rPr>
            <w:noProof/>
            <w:webHidden/>
          </w:rPr>
          <w:t>8</w:t>
        </w:r>
        <w:r w:rsidR="00842797">
          <w:rPr>
            <w:noProof/>
            <w:webHidden/>
          </w:rPr>
          <w:fldChar w:fldCharType="end"/>
        </w:r>
      </w:hyperlink>
    </w:p>
    <w:p w14:paraId="15BBF749" w14:textId="77777777" w:rsidR="00842797" w:rsidRDefault="004E46F1">
      <w:pPr>
        <w:pStyle w:val="TOC3"/>
        <w:rPr>
          <w:rFonts w:eastAsiaTheme="minorEastAsia"/>
          <w:noProof/>
        </w:rPr>
      </w:pPr>
      <w:hyperlink w:anchor="_Toc489352276" w:history="1">
        <w:r w:rsidR="00842797" w:rsidRPr="00E76E12">
          <w:rPr>
            <w:rStyle w:val="Hyperlink"/>
            <w:rFonts w:cs="Arial"/>
            <w:noProof/>
          </w:rPr>
          <w:t>5.2.1</w:t>
        </w:r>
        <w:r w:rsidR="00842797">
          <w:rPr>
            <w:rFonts w:eastAsiaTheme="minorEastAsia"/>
            <w:noProof/>
          </w:rPr>
          <w:tab/>
        </w:r>
        <w:r w:rsidR="00842797" w:rsidRPr="00E76E12">
          <w:rPr>
            <w:rStyle w:val="Hyperlink"/>
            <w:noProof/>
          </w:rPr>
          <w:t>Post-Installation Normalization</w:t>
        </w:r>
        <w:r w:rsidR="00842797">
          <w:rPr>
            <w:noProof/>
            <w:webHidden/>
          </w:rPr>
          <w:tab/>
        </w:r>
        <w:r w:rsidR="00842797">
          <w:rPr>
            <w:noProof/>
            <w:webHidden/>
          </w:rPr>
          <w:fldChar w:fldCharType="begin"/>
        </w:r>
        <w:r w:rsidR="00842797">
          <w:rPr>
            <w:noProof/>
            <w:webHidden/>
          </w:rPr>
          <w:instrText xml:space="preserve"> PAGEREF _Toc489352276 \h </w:instrText>
        </w:r>
        <w:r w:rsidR="00842797">
          <w:rPr>
            <w:noProof/>
            <w:webHidden/>
          </w:rPr>
        </w:r>
        <w:r w:rsidR="00842797">
          <w:rPr>
            <w:noProof/>
            <w:webHidden/>
          </w:rPr>
          <w:fldChar w:fldCharType="separate"/>
        </w:r>
        <w:r w:rsidR="00842797">
          <w:rPr>
            <w:noProof/>
            <w:webHidden/>
          </w:rPr>
          <w:t>9</w:t>
        </w:r>
        <w:r w:rsidR="00842797">
          <w:rPr>
            <w:noProof/>
            <w:webHidden/>
          </w:rPr>
          <w:fldChar w:fldCharType="end"/>
        </w:r>
      </w:hyperlink>
    </w:p>
    <w:p w14:paraId="670A6344" w14:textId="77777777" w:rsidR="00842797" w:rsidRDefault="004E46F1">
      <w:pPr>
        <w:pStyle w:val="TOC2"/>
        <w:rPr>
          <w:rFonts w:eastAsiaTheme="minorEastAsia"/>
          <w:noProof/>
        </w:rPr>
      </w:pPr>
      <w:hyperlink w:anchor="_Toc489352277" w:history="1">
        <w:r w:rsidR="00842797" w:rsidRPr="00E76E12">
          <w:rPr>
            <w:rStyle w:val="Hyperlink"/>
            <w:rFonts w:cs="Arial"/>
            <w:noProof/>
          </w:rPr>
          <w:t>5.3</w:t>
        </w:r>
        <w:r w:rsidR="00842797">
          <w:rPr>
            <w:rFonts w:eastAsiaTheme="minorEastAsia"/>
            <w:noProof/>
          </w:rPr>
          <w:tab/>
        </w:r>
        <w:r w:rsidR="00842797" w:rsidRPr="00E76E12">
          <w:rPr>
            <w:rStyle w:val="Hyperlink"/>
            <w:noProof/>
          </w:rPr>
          <w:t>Data Normalization</w:t>
        </w:r>
        <w:r w:rsidR="00842797">
          <w:rPr>
            <w:noProof/>
            <w:webHidden/>
          </w:rPr>
          <w:tab/>
        </w:r>
        <w:r w:rsidR="00842797">
          <w:rPr>
            <w:noProof/>
            <w:webHidden/>
          </w:rPr>
          <w:fldChar w:fldCharType="begin"/>
        </w:r>
        <w:r w:rsidR="00842797">
          <w:rPr>
            <w:noProof/>
            <w:webHidden/>
          </w:rPr>
          <w:instrText xml:space="preserve"> PAGEREF _Toc489352277 \h </w:instrText>
        </w:r>
        <w:r w:rsidR="00842797">
          <w:rPr>
            <w:noProof/>
            <w:webHidden/>
          </w:rPr>
        </w:r>
        <w:r w:rsidR="00842797">
          <w:rPr>
            <w:noProof/>
            <w:webHidden/>
          </w:rPr>
          <w:fldChar w:fldCharType="separate"/>
        </w:r>
        <w:r w:rsidR="00842797">
          <w:rPr>
            <w:noProof/>
            <w:webHidden/>
          </w:rPr>
          <w:t>9</w:t>
        </w:r>
        <w:r w:rsidR="00842797">
          <w:rPr>
            <w:noProof/>
            <w:webHidden/>
          </w:rPr>
          <w:fldChar w:fldCharType="end"/>
        </w:r>
      </w:hyperlink>
    </w:p>
    <w:p w14:paraId="148F06F1" w14:textId="77777777" w:rsidR="00842797" w:rsidRDefault="004E46F1">
      <w:pPr>
        <w:pStyle w:val="TOC2"/>
        <w:rPr>
          <w:rFonts w:eastAsiaTheme="minorEastAsia"/>
          <w:noProof/>
        </w:rPr>
      </w:pPr>
      <w:hyperlink w:anchor="_Toc489352278" w:history="1">
        <w:r w:rsidR="00842797" w:rsidRPr="00E76E12">
          <w:rPr>
            <w:rStyle w:val="Hyperlink"/>
            <w:rFonts w:cs="Arial"/>
            <w:noProof/>
          </w:rPr>
          <w:t>5.4</w:t>
        </w:r>
        <w:r w:rsidR="00842797">
          <w:rPr>
            <w:rFonts w:eastAsiaTheme="minorEastAsia"/>
            <w:noProof/>
          </w:rPr>
          <w:tab/>
        </w:r>
        <w:r w:rsidR="00842797" w:rsidRPr="00E76E12">
          <w:rPr>
            <w:rStyle w:val="Hyperlink"/>
            <w:noProof/>
          </w:rPr>
          <w:t>Other Considerations</w:t>
        </w:r>
        <w:r w:rsidR="00842797">
          <w:rPr>
            <w:noProof/>
            <w:webHidden/>
          </w:rPr>
          <w:tab/>
        </w:r>
        <w:r w:rsidR="00842797">
          <w:rPr>
            <w:noProof/>
            <w:webHidden/>
          </w:rPr>
          <w:fldChar w:fldCharType="begin"/>
        </w:r>
        <w:r w:rsidR="00842797">
          <w:rPr>
            <w:noProof/>
            <w:webHidden/>
          </w:rPr>
          <w:instrText xml:space="preserve"> PAGEREF _Toc489352278 \h </w:instrText>
        </w:r>
        <w:r w:rsidR="00842797">
          <w:rPr>
            <w:noProof/>
            <w:webHidden/>
          </w:rPr>
        </w:r>
        <w:r w:rsidR="00842797">
          <w:rPr>
            <w:noProof/>
            <w:webHidden/>
          </w:rPr>
          <w:fldChar w:fldCharType="separate"/>
        </w:r>
        <w:r w:rsidR="00842797">
          <w:rPr>
            <w:noProof/>
            <w:webHidden/>
          </w:rPr>
          <w:t>11</w:t>
        </w:r>
        <w:r w:rsidR="00842797">
          <w:rPr>
            <w:noProof/>
            <w:webHidden/>
          </w:rPr>
          <w:fldChar w:fldCharType="end"/>
        </w:r>
      </w:hyperlink>
    </w:p>
    <w:p w14:paraId="4E09F9DB" w14:textId="77777777" w:rsidR="00842797" w:rsidRDefault="004E46F1">
      <w:pPr>
        <w:pStyle w:val="TOC1"/>
        <w:rPr>
          <w:rFonts w:eastAsiaTheme="minorEastAsia" w:cstheme="minorBidi"/>
        </w:rPr>
      </w:pPr>
      <w:hyperlink w:anchor="_Toc489352279" w:history="1">
        <w:r w:rsidR="00842797" w:rsidRPr="00E76E12">
          <w:rPr>
            <w:rStyle w:val="Hyperlink"/>
          </w:rPr>
          <w:t>6.0</w:t>
        </w:r>
        <w:r w:rsidR="00842797">
          <w:rPr>
            <w:rFonts w:eastAsiaTheme="minorEastAsia" w:cstheme="minorBidi"/>
          </w:rPr>
          <w:tab/>
        </w:r>
        <w:r w:rsidR="00842797" w:rsidRPr="00E76E12">
          <w:rPr>
            <w:rStyle w:val="Hyperlink"/>
          </w:rPr>
          <w:t>Commissioning Protocol</w:t>
        </w:r>
        <w:r w:rsidR="00842797">
          <w:rPr>
            <w:webHidden/>
          </w:rPr>
          <w:tab/>
        </w:r>
        <w:r w:rsidR="00842797">
          <w:rPr>
            <w:webHidden/>
          </w:rPr>
          <w:fldChar w:fldCharType="begin"/>
        </w:r>
        <w:r w:rsidR="00842797">
          <w:rPr>
            <w:webHidden/>
          </w:rPr>
          <w:instrText xml:space="preserve"> PAGEREF _Toc489352279 \h </w:instrText>
        </w:r>
        <w:r w:rsidR="00842797">
          <w:rPr>
            <w:webHidden/>
          </w:rPr>
        </w:r>
        <w:r w:rsidR="00842797">
          <w:rPr>
            <w:webHidden/>
          </w:rPr>
          <w:fldChar w:fldCharType="separate"/>
        </w:r>
        <w:r w:rsidR="00842797">
          <w:rPr>
            <w:webHidden/>
          </w:rPr>
          <w:t>11</w:t>
        </w:r>
        <w:r w:rsidR="00842797">
          <w:rPr>
            <w:webHidden/>
          </w:rPr>
          <w:fldChar w:fldCharType="end"/>
        </w:r>
      </w:hyperlink>
    </w:p>
    <w:p w14:paraId="6FC32A23" w14:textId="77777777" w:rsidR="00842797" w:rsidRDefault="004E46F1">
      <w:pPr>
        <w:pStyle w:val="TOC9"/>
        <w:rPr>
          <w:rFonts w:eastAsiaTheme="minorEastAsia" w:cstheme="minorBidi"/>
        </w:rPr>
      </w:pPr>
      <w:hyperlink w:anchor="_Toc489352280" w:history="1">
        <w:r w:rsidR="00842797" w:rsidRPr="00E76E12">
          <w:rPr>
            <w:rStyle w:val="Hyperlink"/>
          </w:rPr>
          <w:t>Appendix A – Average Wet Bulb Determination</w:t>
        </w:r>
        <w:r w:rsidR="00842797">
          <w:rPr>
            <w:webHidden/>
          </w:rPr>
          <w:tab/>
        </w:r>
        <w:r w:rsidR="00842797">
          <w:rPr>
            <w:webHidden/>
          </w:rPr>
          <w:fldChar w:fldCharType="begin"/>
        </w:r>
        <w:r w:rsidR="00842797">
          <w:rPr>
            <w:webHidden/>
          </w:rPr>
          <w:instrText xml:space="preserve"> PAGEREF _Toc489352280 \h </w:instrText>
        </w:r>
        <w:r w:rsidR="00842797">
          <w:rPr>
            <w:webHidden/>
          </w:rPr>
        </w:r>
        <w:r w:rsidR="00842797">
          <w:rPr>
            <w:webHidden/>
          </w:rPr>
          <w:fldChar w:fldCharType="separate"/>
        </w:r>
        <w:r w:rsidR="00842797">
          <w:rPr>
            <w:webHidden/>
          </w:rPr>
          <w:t>A.1</w:t>
        </w:r>
        <w:r w:rsidR="00842797">
          <w:rPr>
            <w:webHidden/>
          </w:rPr>
          <w:fldChar w:fldCharType="end"/>
        </w:r>
      </w:hyperlink>
    </w:p>
    <w:p w14:paraId="3FC847E5" w14:textId="77777777" w:rsidR="00E96A9F" w:rsidRDefault="00A1385F" w:rsidP="00352BFB">
      <w:pPr>
        <w:pStyle w:val="HeadingFrontNoTOC"/>
        <w:spacing w:before="0" w:after="0"/>
      </w:pPr>
      <w:r>
        <w:fldChar w:fldCharType="end"/>
      </w:r>
    </w:p>
    <w:p w14:paraId="27B294C9" w14:textId="7C6F54F0" w:rsidR="000E1C64" w:rsidRDefault="00170EF2" w:rsidP="00352BFB">
      <w:pPr>
        <w:pStyle w:val="HeadingFrontNoTOC"/>
        <w:spacing w:before="0" w:after="0"/>
      </w:pPr>
      <w:r>
        <w:t xml:space="preserve">Figures </w:t>
      </w:r>
    </w:p>
    <w:p w14:paraId="38218C49" w14:textId="77777777" w:rsidR="00842797" w:rsidRDefault="00C722C8">
      <w:pPr>
        <w:pStyle w:val="TableofFigures"/>
        <w:rPr>
          <w:rFonts w:eastAsiaTheme="minorEastAsia" w:cstheme="minorBidi"/>
        </w:rPr>
      </w:pPr>
      <w:r>
        <w:fldChar w:fldCharType="begin"/>
      </w:r>
      <w:r>
        <w:instrText xml:space="preserve"> TOC \h \z \c "Figure A" </w:instrText>
      </w:r>
      <w:r>
        <w:fldChar w:fldCharType="separate"/>
      </w:r>
      <w:hyperlink w:anchor="_Toc489352281" w:history="1">
        <w:r w:rsidR="00842797" w:rsidRPr="001F0E18">
          <w:rPr>
            <w:rStyle w:val="Hyperlink"/>
          </w:rPr>
          <w:t>Figure A 1. Weather Underground Local Weather Database.</w:t>
        </w:r>
        <w:r w:rsidR="00842797">
          <w:rPr>
            <w:webHidden/>
          </w:rPr>
          <w:tab/>
        </w:r>
        <w:r w:rsidR="00842797">
          <w:rPr>
            <w:webHidden/>
          </w:rPr>
          <w:fldChar w:fldCharType="begin"/>
        </w:r>
        <w:r w:rsidR="00842797">
          <w:rPr>
            <w:webHidden/>
          </w:rPr>
          <w:instrText xml:space="preserve"> PAGEREF _Toc489352281 \h </w:instrText>
        </w:r>
        <w:r w:rsidR="00842797">
          <w:rPr>
            <w:webHidden/>
          </w:rPr>
        </w:r>
        <w:r w:rsidR="00842797">
          <w:rPr>
            <w:webHidden/>
          </w:rPr>
          <w:fldChar w:fldCharType="separate"/>
        </w:r>
        <w:r w:rsidR="00842797">
          <w:rPr>
            <w:webHidden/>
          </w:rPr>
          <w:t>A.1</w:t>
        </w:r>
        <w:r w:rsidR="00842797">
          <w:rPr>
            <w:webHidden/>
          </w:rPr>
          <w:fldChar w:fldCharType="end"/>
        </w:r>
      </w:hyperlink>
    </w:p>
    <w:p w14:paraId="7A0F9978" w14:textId="77777777" w:rsidR="00842797" w:rsidRDefault="004E46F1">
      <w:pPr>
        <w:pStyle w:val="TableofFigures"/>
        <w:rPr>
          <w:rFonts w:eastAsiaTheme="minorEastAsia" w:cstheme="minorBidi"/>
        </w:rPr>
      </w:pPr>
      <w:hyperlink w:anchor="_Toc489352282" w:history="1">
        <w:r w:rsidR="00842797" w:rsidRPr="001F0E18">
          <w:rPr>
            <w:rStyle w:val="Hyperlink"/>
          </w:rPr>
          <w:t>Figure A 2. National Weather Service Wet Bulb Calculator.</w:t>
        </w:r>
        <w:r w:rsidR="00842797">
          <w:rPr>
            <w:webHidden/>
          </w:rPr>
          <w:tab/>
        </w:r>
        <w:r w:rsidR="00842797">
          <w:rPr>
            <w:webHidden/>
          </w:rPr>
          <w:fldChar w:fldCharType="begin"/>
        </w:r>
        <w:r w:rsidR="00842797">
          <w:rPr>
            <w:webHidden/>
          </w:rPr>
          <w:instrText xml:space="preserve"> PAGEREF _Toc489352282 \h </w:instrText>
        </w:r>
        <w:r w:rsidR="00842797">
          <w:rPr>
            <w:webHidden/>
          </w:rPr>
        </w:r>
        <w:r w:rsidR="00842797">
          <w:rPr>
            <w:webHidden/>
          </w:rPr>
          <w:fldChar w:fldCharType="separate"/>
        </w:r>
        <w:r w:rsidR="00842797">
          <w:rPr>
            <w:webHidden/>
          </w:rPr>
          <w:t>A.3</w:t>
        </w:r>
        <w:r w:rsidR="00842797">
          <w:rPr>
            <w:webHidden/>
          </w:rPr>
          <w:fldChar w:fldCharType="end"/>
        </w:r>
      </w:hyperlink>
    </w:p>
    <w:p w14:paraId="696B45FF" w14:textId="77777777" w:rsidR="00E96A9F" w:rsidRDefault="00C722C8" w:rsidP="00174457">
      <w:pPr>
        <w:spacing w:after="0" w:line="276" w:lineRule="auto"/>
      </w:pPr>
      <w:r>
        <w:rPr>
          <w:rFonts w:eastAsia="Times New Roman" w:cs="Times New Roman"/>
        </w:rPr>
        <w:fldChar w:fldCharType="end"/>
      </w:r>
      <w:r w:rsidR="00E96A9F" w:rsidRPr="00E96A9F">
        <w:t xml:space="preserve"> </w:t>
      </w:r>
    </w:p>
    <w:p w14:paraId="4B0DDBE2" w14:textId="5F47CD51" w:rsidR="00C722C8" w:rsidRDefault="00170EF2" w:rsidP="00352BFB">
      <w:pPr>
        <w:pStyle w:val="HeadingFrontNoTOC"/>
        <w:spacing w:before="0" w:after="0"/>
      </w:pPr>
      <w:r>
        <w:t>Tables</w:t>
      </w:r>
    </w:p>
    <w:p w14:paraId="67A19B66" w14:textId="77777777" w:rsidR="00842797" w:rsidRDefault="00C722C8">
      <w:pPr>
        <w:pStyle w:val="TableofFigures"/>
        <w:rPr>
          <w:rFonts w:eastAsiaTheme="minorEastAsia" w:cstheme="minorBidi"/>
        </w:rPr>
      </w:pPr>
      <w:r>
        <w:fldChar w:fldCharType="begin"/>
      </w:r>
      <w:r>
        <w:instrText xml:space="preserve"> TOC \h \z \c "Table" </w:instrText>
      </w:r>
      <w:r>
        <w:fldChar w:fldCharType="separate"/>
      </w:r>
      <w:hyperlink w:anchor="_Toc489352283" w:history="1">
        <w:r w:rsidR="00842797" w:rsidRPr="00061506">
          <w:rPr>
            <w:rStyle w:val="Hyperlink"/>
          </w:rPr>
          <w:t>Table 1. Sample Normalization of Cooling Tower Water Use</w:t>
        </w:r>
        <w:r w:rsidR="00842797">
          <w:rPr>
            <w:webHidden/>
          </w:rPr>
          <w:tab/>
        </w:r>
        <w:r w:rsidR="00842797">
          <w:rPr>
            <w:webHidden/>
          </w:rPr>
          <w:fldChar w:fldCharType="begin"/>
        </w:r>
        <w:r w:rsidR="00842797">
          <w:rPr>
            <w:webHidden/>
          </w:rPr>
          <w:instrText xml:space="preserve"> PAGEREF _Toc489352283 \h </w:instrText>
        </w:r>
        <w:r w:rsidR="00842797">
          <w:rPr>
            <w:webHidden/>
          </w:rPr>
        </w:r>
        <w:r w:rsidR="00842797">
          <w:rPr>
            <w:webHidden/>
          </w:rPr>
          <w:fldChar w:fldCharType="separate"/>
        </w:r>
        <w:r w:rsidR="00842797">
          <w:rPr>
            <w:webHidden/>
          </w:rPr>
          <w:t>10</w:t>
        </w:r>
        <w:r w:rsidR="00842797">
          <w:rPr>
            <w:webHidden/>
          </w:rPr>
          <w:fldChar w:fldCharType="end"/>
        </w:r>
      </w:hyperlink>
    </w:p>
    <w:p w14:paraId="2EE4CBDE" w14:textId="2D940B38" w:rsidR="00B8579C" w:rsidRDefault="00C722C8" w:rsidP="00352BFB">
      <w:pPr>
        <w:pStyle w:val="TableofFigures"/>
        <w:tabs>
          <w:tab w:val="clear" w:pos="461"/>
          <w:tab w:val="left" w:pos="0"/>
        </w:tabs>
        <w:ind w:left="0" w:firstLine="0"/>
      </w:pPr>
      <w:r>
        <w:fldChar w:fldCharType="end"/>
      </w:r>
      <w:r>
        <w:fldChar w:fldCharType="begin"/>
      </w:r>
      <w:r>
        <w:instrText xml:space="preserve"> TOC \h \z \c "Table A" </w:instrText>
      </w:r>
      <w:r>
        <w:fldChar w:fldCharType="separate"/>
      </w:r>
      <w:hyperlink w:anchor="_Toc485379898" w:history="1">
        <w:r>
          <w:rPr>
            <w:rStyle w:val="Hyperlink"/>
          </w:rPr>
          <w:t>Table A 1. Sample W</w:t>
        </w:r>
        <w:r w:rsidRPr="00FE4822">
          <w:rPr>
            <w:rStyle w:val="Hyperlink"/>
          </w:rPr>
          <w:t>eat</w:t>
        </w:r>
        <w:r>
          <w:rPr>
            <w:rStyle w:val="Hyperlink"/>
          </w:rPr>
          <w:t xml:space="preserve">her Data Outputs, </w:t>
        </w:r>
        <w:r w:rsidRPr="00FE4822">
          <w:rPr>
            <w:rStyle w:val="Hyperlink"/>
          </w:rPr>
          <w:t>We</w:t>
        </w:r>
        <w:r>
          <w:rPr>
            <w:rStyle w:val="Hyperlink"/>
          </w:rPr>
          <w:t>ather Underground Local Weather Databas</w:t>
        </w:r>
        <w:r w:rsidR="00022AF9">
          <w:rPr>
            <w:rStyle w:val="Hyperlink"/>
          </w:rPr>
          <w:t>e</w:t>
        </w:r>
        <w:r>
          <w:rPr>
            <w:rStyle w:val="Hyperlink"/>
          </w:rPr>
          <w:t>…….</w:t>
        </w:r>
        <w:r>
          <w:rPr>
            <w:webHidden/>
          </w:rPr>
          <w:tab/>
        </w:r>
        <w:r>
          <w:rPr>
            <w:webHidden/>
          </w:rPr>
          <w:fldChar w:fldCharType="begin"/>
        </w:r>
        <w:r>
          <w:rPr>
            <w:webHidden/>
          </w:rPr>
          <w:instrText xml:space="preserve"> PAGEREF _Toc485379898 \h </w:instrText>
        </w:r>
        <w:r>
          <w:rPr>
            <w:webHidden/>
          </w:rPr>
        </w:r>
        <w:r>
          <w:rPr>
            <w:webHidden/>
          </w:rPr>
          <w:fldChar w:fldCharType="separate"/>
        </w:r>
        <w:r w:rsidR="00BA4EF4">
          <w:rPr>
            <w:webHidden/>
          </w:rPr>
          <w:t>A.2</w:t>
        </w:r>
        <w:r>
          <w:rPr>
            <w:webHidden/>
          </w:rPr>
          <w:fldChar w:fldCharType="end"/>
        </w:r>
      </w:hyperlink>
      <w:r>
        <w:fldChar w:fldCharType="end"/>
      </w:r>
      <w:r w:rsidR="00B8579C">
        <w:br w:type="page"/>
      </w:r>
    </w:p>
    <w:p w14:paraId="6253D646" w14:textId="77777777" w:rsidR="00503C68" w:rsidRDefault="00503C68" w:rsidP="00174457">
      <w:pPr>
        <w:spacing w:after="0" w:line="276" w:lineRule="auto"/>
        <w:sectPr w:rsidR="00503C68" w:rsidSect="00B610F6">
          <w:footerReference w:type="default" r:id="rId14"/>
          <w:pgSz w:w="12240" w:h="15840"/>
          <w:pgMar w:top="1440" w:right="1440" w:bottom="1440" w:left="1440" w:header="720" w:footer="720" w:gutter="0"/>
          <w:pgNumType w:fmt="lowerRoman" w:start="2"/>
          <w:cols w:space="720"/>
          <w:docGrid w:linePitch="360"/>
        </w:sectPr>
      </w:pPr>
    </w:p>
    <w:p w14:paraId="46A965C3" w14:textId="4FDBF041" w:rsidR="004703C4" w:rsidRPr="004703C4" w:rsidRDefault="00572686" w:rsidP="00213FB0">
      <w:pPr>
        <w:pStyle w:val="Heading1"/>
      </w:pPr>
      <w:bookmarkStart w:id="1" w:name="_Toc489352256"/>
      <w:r>
        <w:lastRenderedPageBreak/>
        <w:t xml:space="preserve">Acronyms, Abbreviations, </w:t>
      </w:r>
      <w:r w:rsidR="009E5659">
        <w:t xml:space="preserve">and </w:t>
      </w:r>
      <w:r>
        <w:t>Definitions</w:t>
      </w:r>
      <w:bookmarkEnd w:id="1"/>
      <w:r>
        <w:t xml:space="preserve"> </w:t>
      </w:r>
    </w:p>
    <w:tbl>
      <w:tblPr>
        <w:tblStyle w:val="TableGrid"/>
        <w:tblW w:w="10147"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9"/>
        <w:gridCol w:w="7818"/>
      </w:tblGrid>
      <w:tr w:rsidR="00370FF1" w14:paraId="1029FED3" w14:textId="77777777" w:rsidTr="00352BFB">
        <w:trPr>
          <w:trHeight w:val="791"/>
        </w:trPr>
        <w:tc>
          <w:tcPr>
            <w:tcW w:w="2329" w:type="dxa"/>
          </w:tcPr>
          <w:p w14:paraId="7F103599" w14:textId="3262AF60" w:rsidR="00370FF1" w:rsidRPr="00174457" w:rsidRDefault="00370FF1" w:rsidP="00174457">
            <w:pPr>
              <w:pStyle w:val="BodyText"/>
              <w:spacing w:before="0"/>
              <w:rPr>
                <w:rFonts w:cs="Arial"/>
                <w:b/>
                <w:sz w:val="20"/>
                <w:szCs w:val="20"/>
              </w:rPr>
            </w:pPr>
            <w:r w:rsidRPr="00174457">
              <w:rPr>
                <w:b/>
                <w:sz w:val="20"/>
                <w:szCs w:val="20"/>
              </w:rPr>
              <w:t>Commissioning</w:t>
            </w:r>
          </w:p>
        </w:tc>
        <w:tc>
          <w:tcPr>
            <w:tcW w:w="7818" w:type="dxa"/>
          </w:tcPr>
          <w:p w14:paraId="737DD718" w14:textId="77777777" w:rsidR="00370FF1" w:rsidRDefault="00370FF1" w:rsidP="00174457">
            <w:pPr>
              <w:pStyle w:val="BodyText"/>
              <w:spacing w:before="0"/>
              <w:jc w:val="both"/>
              <w:rPr>
                <w:sz w:val="20"/>
                <w:szCs w:val="20"/>
              </w:rPr>
            </w:pPr>
            <w:r w:rsidRPr="00174457">
              <w:rPr>
                <w:sz w:val="20"/>
                <w:szCs w:val="20"/>
              </w:rPr>
              <w:t>The process whereby the measure improvements made to the equipment and/or the control system have been verified to comply with the approved plan, and visually inspected and evaluated for proper operation.</w:t>
            </w:r>
          </w:p>
          <w:p w14:paraId="2BE520D9" w14:textId="56ADA51B" w:rsidR="006E7E7B" w:rsidRPr="00174457" w:rsidRDefault="006E7E7B" w:rsidP="00174457">
            <w:pPr>
              <w:pStyle w:val="BodyText"/>
              <w:spacing w:before="0"/>
              <w:jc w:val="both"/>
              <w:rPr>
                <w:sz w:val="20"/>
                <w:szCs w:val="20"/>
              </w:rPr>
            </w:pPr>
          </w:p>
        </w:tc>
      </w:tr>
      <w:tr w:rsidR="00572686" w14:paraId="1DB9C9B2" w14:textId="77777777" w:rsidTr="00352BFB">
        <w:trPr>
          <w:trHeight w:val="260"/>
        </w:trPr>
        <w:tc>
          <w:tcPr>
            <w:tcW w:w="2329" w:type="dxa"/>
          </w:tcPr>
          <w:p w14:paraId="2031EEB6" w14:textId="45073601" w:rsidR="00572686" w:rsidRPr="00370FF1" w:rsidRDefault="00572686" w:rsidP="00370FF1">
            <w:pPr>
              <w:pStyle w:val="BodyText"/>
              <w:spacing w:before="0"/>
              <w:rPr>
                <w:b/>
                <w:sz w:val="20"/>
                <w:szCs w:val="20"/>
              </w:rPr>
            </w:pPr>
            <w:r>
              <w:rPr>
                <w:b/>
                <w:sz w:val="20"/>
                <w:szCs w:val="20"/>
              </w:rPr>
              <w:t>ESCO</w:t>
            </w:r>
          </w:p>
        </w:tc>
        <w:tc>
          <w:tcPr>
            <w:tcW w:w="7818" w:type="dxa"/>
          </w:tcPr>
          <w:p w14:paraId="3DB1A1CA" w14:textId="77777777" w:rsidR="00572686" w:rsidRDefault="00572686" w:rsidP="00174457">
            <w:pPr>
              <w:pStyle w:val="BodyText"/>
              <w:spacing w:before="0"/>
              <w:jc w:val="both"/>
              <w:rPr>
                <w:sz w:val="20"/>
                <w:szCs w:val="20"/>
              </w:rPr>
            </w:pPr>
            <w:r>
              <w:rPr>
                <w:sz w:val="20"/>
                <w:szCs w:val="20"/>
              </w:rPr>
              <w:t>Energy Service Company (performance contractor)</w:t>
            </w:r>
          </w:p>
          <w:p w14:paraId="369F70DE" w14:textId="2222CB57" w:rsidR="006E7E7B" w:rsidRPr="00370FF1" w:rsidRDefault="006E7E7B" w:rsidP="00174457">
            <w:pPr>
              <w:pStyle w:val="BodyText"/>
              <w:spacing w:before="0"/>
              <w:jc w:val="both"/>
              <w:rPr>
                <w:sz w:val="20"/>
                <w:szCs w:val="20"/>
              </w:rPr>
            </w:pPr>
          </w:p>
        </w:tc>
      </w:tr>
      <w:tr w:rsidR="006D361F" w14:paraId="199DA18E" w14:textId="77777777" w:rsidTr="00352BFB">
        <w:trPr>
          <w:trHeight w:val="260"/>
        </w:trPr>
        <w:tc>
          <w:tcPr>
            <w:tcW w:w="2329" w:type="dxa"/>
          </w:tcPr>
          <w:p w14:paraId="770EF9C5" w14:textId="7E44AE9D" w:rsidR="006D361F" w:rsidRDefault="006D361F" w:rsidP="00370FF1">
            <w:pPr>
              <w:pStyle w:val="BodyText"/>
              <w:spacing w:before="0"/>
              <w:rPr>
                <w:b/>
                <w:sz w:val="20"/>
                <w:szCs w:val="20"/>
              </w:rPr>
            </w:pPr>
            <w:r>
              <w:rPr>
                <w:b/>
                <w:sz w:val="20"/>
                <w:szCs w:val="20"/>
              </w:rPr>
              <w:t>Cycles of concentration</w:t>
            </w:r>
          </w:p>
        </w:tc>
        <w:tc>
          <w:tcPr>
            <w:tcW w:w="7818" w:type="dxa"/>
          </w:tcPr>
          <w:p w14:paraId="51676CEC" w14:textId="576111CF" w:rsidR="006D361F" w:rsidRDefault="006D361F" w:rsidP="00174457">
            <w:pPr>
              <w:pStyle w:val="BodyText"/>
              <w:spacing w:before="0"/>
              <w:jc w:val="both"/>
              <w:rPr>
                <w:sz w:val="20"/>
                <w:szCs w:val="20"/>
              </w:rPr>
            </w:pPr>
            <w:r>
              <w:rPr>
                <w:sz w:val="20"/>
                <w:szCs w:val="20"/>
              </w:rPr>
              <w:t>Term that d</w:t>
            </w:r>
            <w:r w:rsidRPr="006D361F">
              <w:rPr>
                <w:sz w:val="20"/>
                <w:szCs w:val="20"/>
              </w:rPr>
              <w:t>escribe</w:t>
            </w:r>
            <w:r>
              <w:rPr>
                <w:sz w:val="20"/>
                <w:szCs w:val="20"/>
              </w:rPr>
              <w:t>s</w:t>
            </w:r>
            <w:r w:rsidRPr="006D361F">
              <w:rPr>
                <w:sz w:val="20"/>
                <w:szCs w:val="20"/>
              </w:rPr>
              <w:t xml:space="preserve"> the mass flow relationship between the volume of makeup water and the volume of blowdown water. Sometimes also referred as </w:t>
            </w:r>
            <w:r w:rsidRPr="00352BFB">
              <w:rPr>
                <w:i/>
                <w:sz w:val="20"/>
                <w:szCs w:val="20"/>
              </w:rPr>
              <w:t>concentration ratio</w:t>
            </w:r>
            <w:r w:rsidRPr="006D361F">
              <w:rPr>
                <w:sz w:val="20"/>
                <w:szCs w:val="20"/>
              </w:rPr>
              <w:t>, this technical term correlates to the effective use of water in a cooling tower system.</w:t>
            </w:r>
          </w:p>
          <w:p w14:paraId="1490FF44" w14:textId="77777777" w:rsidR="006D361F" w:rsidRDefault="006D361F" w:rsidP="00174457">
            <w:pPr>
              <w:pStyle w:val="BodyText"/>
              <w:spacing w:before="0"/>
              <w:jc w:val="both"/>
              <w:rPr>
                <w:sz w:val="20"/>
                <w:szCs w:val="20"/>
              </w:rPr>
            </w:pPr>
          </w:p>
        </w:tc>
      </w:tr>
      <w:tr w:rsidR="0011595F" w14:paraId="13DB4AF6" w14:textId="77777777" w:rsidTr="00352BFB">
        <w:tc>
          <w:tcPr>
            <w:tcW w:w="2329" w:type="dxa"/>
          </w:tcPr>
          <w:p w14:paraId="3C0D1F65" w14:textId="740249CF" w:rsidR="0011595F" w:rsidRPr="00370FF1" w:rsidRDefault="0011595F" w:rsidP="00370FF1">
            <w:pPr>
              <w:pStyle w:val="BodyText"/>
              <w:spacing w:before="0"/>
              <w:rPr>
                <w:b/>
                <w:sz w:val="20"/>
                <w:szCs w:val="20"/>
              </w:rPr>
            </w:pPr>
            <w:r>
              <w:rPr>
                <w:b/>
                <w:sz w:val="20"/>
                <w:szCs w:val="20"/>
              </w:rPr>
              <w:t>IPMVP</w:t>
            </w:r>
          </w:p>
        </w:tc>
        <w:tc>
          <w:tcPr>
            <w:tcW w:w="7818" w:type="dxa"/>
          </w:tcPr>
          <w:p w14:paraId="508CDF46" w14:textId="77777777" w:rsidR="0011595F" w:rsidRDefault="0011595F" w:rsidP="00174457">
            <w:pPr>
              <w:pStyle w:val="BodyText"/>
              <w:spacing w:before="0"/>
              <w:jc w:val="both"/>
              <w:rPr>
                <w:sz w:val="20"/>
                <w:szCs w:val="20"/>
              </w:rPr>
            </w:pPr>
            <w:r w:rsidRPr="0011595F">
              <w:rPr>
                <w:sz w:val="20"/>
                <w:szCs w:val="20"/>
              </w:rPr>
              <w:t>International Performance Measurement and Verification Protocol</w:t>
            </w:r>
          </w:p>
          <w:p w14:paraId="5E7A45F9" w14:textId="50BE643B" w:rsidR="006E7E7B" w:rsidRPr="00370FF1" w:rsidRDefault="006E7E7B" w:rsidP="00174457">
            <w:pPr>
              <w:pStyle w:val="BodyText"/>
              <w:spacing w:before="0"/>
              <w:jc w:val="both"/>
              <w:rPr>
                <w:sz w:val="20"/>
                <w:szCs w:val="20"/>
              </w:rPr>
            </w:pPr>
          </w:p>
        </w:tc>
      </w:tr>
      <w:tr w:rsidR="007A77DF" w14:paraId="3B3C3005" w14:textId="77777777" w:rsidTr="00352BFB">
        <w:tc>
          <w:tcPr>
            <w:tcW w:w="2329" w:type="dxa"/>
          </w:tcPr>
          <w:p w14:paraId="31BC37AA" w14:textId="77777777" w:rsidR="007A77DF" w:rsidRDefault="007A77DF" w:rsidP="00370FF1">
            <w:pPr>
              <w:pStyle w:val="BodyText"/>
              <w:spacing w:before="0"/>
              <w:rPr>
                <w:b/>
                <w:sz w:val="20"/>
                <w:szCs w:val="20"/>
              </w:rPr>
            </w:pPr>
            <w:r>
              <w:rPr>
                <w:b/>
                <w:sz w:val="20"/>
                <w:szCs w:val="20"/>
              </w:rPr>
              <w:t xml:space="preserve">HVAC </w:t>
            </w:r>
          </w:p>
          <w:p w14:paraId="0987FCB3" w14:textId="06F769E3" w:rsidR="007A77DF" w:rsidRDefault="007A77DF" w:rsidP="00370FF1">
            <w:pPr>
              <w:pStyle w:val="BodyText"/>
              <w:spacing w:before="0"/>
              <w:rPr>
                <w:b/>
                <w:sz w:val="20"/>
                <w:szCs w:val="20"/>
              </w:rPr>
            </w:pPr>
          </w:p>
        </w:tc>
        <w:tc>
          <w:tcPr>
            <w:tcW w:w="7818" w:type="dxa"/>
          </w:tcPr>
          <w:p w14:paraId="40F612CE" w14:textId="5873DE7D" w:rsidR="007A77DF" w:rsidRPr="0011595F" w:rsidRDefault="00AF0E6F" w:rsidP="00174457">
            <w:pPr>
              <w:pStyle w:val="BodyText"/>
              <w:spacing w:before="0"/>
              <w:jc w:val="both"/>
              <w:rPr>
                <w:sz w:val="20"/>
                <w:szCs w:val="20"/>
              </w:rPr>
            </w:pPr>
            <w:r>
              <w:rPr>
                <w:sz w:val="20"/>
                <w:szCs w:val="20"/>
              </w:rPr>
              <w:t>h</w:t>
            </w:r>
            <w:r w:rsidR="00A61304" w:rsidRPr="00A61304">
              <w:rPr>
                <w:sz w:val="20"/>
                <w:szCs w:val="20"/>
              </w:rPr>
              <w:t>eating, ventilation and a</w:t>
            </w:r>
            <w:r w:rsidR="00A61304">
              <w:rPr>
                <w:sz w:val="20"/>
                <w:szCs w:val="20"/>
              </w:rPr>
              <w:t>ir conditioning technology</w:t>
            </w:r>
          </w:p>
        </w:tc>
      </w:tr>
      <w:tr w:rsidR="00FA6476" w14:paraId="5A55FBF0" w14:textId="77777777" w:rsidTr="00352BFB">
        <w:tc>
          <w:tcPr>
            <w:tcW w:w="2329" w:type="dxa"/>
          </w:tcPr>
          <w:p w14:paraId="5992682C" w14:textId="58E474EE" w:rsidR="00FA6476" w:rsidRDefault="00FA6476" w:rsidP="00370FF1">
            <w:pPr>
              <w:pStyle w:val="BodyText"/>
              <w:spacing w:before="0"/>
              <w:rPr>
                <w:b/>
                <w:sz w:val="20"/>
                <w:szCs w:val="20"/>
              </w:rPr>
            </w:pPr>
            <w:r w:rsidRPr="00FA6476">
              <w:rPr>
                <w:b/>
                <w:sz w:val="20"/>
                <w:szCs w:val="20"/>
              </w:rPr>
              <w:t>IWMI</w:t>
            </w:r>
          </w:p>
        </w:tc>
        <w:tc>
          <w:tcPr>
            <w:tcW w:w="7818" w:type="dxa"/>
          </w:tcPr>
          <w:p w14:paraId="475E6E80" w14:textId="77777777" w:rsidR="00FA6476" w:rsidRDefault="00FA6476" w:rsidP="00174457">
            <w:pPr>
              <w:pStyle w:val="BodyText"/>
              <w:spacing w:before="0"/>
              <w:jc w:val="both"/>
              <w:rPr>
                <w:sz w:val="20"/>
                <w:szCs w:val="20"/>
              </w:rPr>
            </w:pPr>
            <w:r w:rsidRPr="00FA6476">
              <w:rPr>
                <w:sz w:val="20"/>
                <w:szCs w:val="20"/>
              </w:rPr>
              <w:t>International Water Management Institute</w:t>
            </w:r>
          </w:p>
          <w:p w14:paraId="60B351CC" w14:textId="0E690500" w:rsidR="006E7E7B" w:rsidRPr="0011595F" w:rsidRDefault="006E7E7B" w:rsidP="00174457">
            <w:pPr>
              <w:pStyle w:val="BodyText"/>
              <w:spacing w:before="0"/>
              <w:jc w:val="both"/>
              <w:rPr>
                <w:sz w:val="20"/>
                <w:szCs w:val="20"/>
              </w:rPr>
            </w:pPr>
          </w:p>
        </w:tc>
      </w:tr>
      <w:tr w:rsidR="00790E5E" w14:paraId="43871459" w14:textId="77777777" w:rsidTr="00352BFB">
        <w:trPr>
          <w:trHeight w:val="486"/>
        </w:trPr>
        <w:tc>
          <w:tcPr>
            <w:tcW w:w="2329" w:type="dxa"/>
          </w:tcPr>
          <w:p w14:paraId="6CE01DAB" w14:textId="30247A51" w:rsidR="00790E5E" w:rsidRPr="00174457" w:rsidRDefault="00790E5E" w:rsidP="00174457">
            <w:pPr>
              <w:pStyle w:val="BodyText"/>
              <w:spacing w:before="0"/>
              <w:rPr>
                <w:b/>
                <w:sz w:val="20"/>
                <w:szCs w:val="20"/>
              </w:rPr>
            </w:pPr>
            <w:r>
              <w:rPr>
                <w:b/>
                <w:sz w:val="20"/>
                <w:szCs w:val="20"/>
              </w:rPr>
              <w:t>KPI</w:t>
            </w:r>
          </w:p>
        </w:tc>
        <w:tc>
          <w:tcPr>
            <w:tcW w:w="7818" w:type="dxa"/>
          </w:tcPr>
          <w:p w14:paraId="6CDF09C7" w14:textId="13B8A9B8" w:rsidR="00790E5E" w:rsidRPr="00174457" w:rsidRDefault="00790E5E" w:rsidP="003449CA">
            <w:pPr>
              <w:pStyle w:val="BodyText"/>
              <w:spacing w:before="0"/>
              <w:jc w:val="both"/>
              <w:rPr>
                <w:sz w:val="20"/>
                <w:szCs w:val="20"/>
              </w:rPr>
            </w:pPr>
            <w:r>
              <w:rPr>
                <w:sz w:val="20"/>
                <w:szCs w:val="20"/>
              </w:rPr>
              <w:t>key performance indicator</w:t>
            </w:r>
          </w:p>
        </w:tc>
      </w:tr>
      <w:tr w:rsidR="00370FF1" w14:paraId="104B7B22" w14:textId="77777777" w:rsidTr="00352BFB">
        <w:trPr>
          <w:trHeight w:val="486"/>
        </w:trPr>
        <w:tc>
          <w:tcPr>
            <w:tcW w:w="2329" w:type="dxa"/>
          </w:tcPr>
          <w:p w14:paraId="095EE942" w14:textId="3403DECA" w:rsidR="00370FF1" w:rsidRPr="00174457" w:rsidRDefault="00370FF1" w:rsidP="00174457">
            <w:pPr>
              <w:pStyle w:val="BodyText"/>
              <w:spacing w:before="0"/>
              <w:rPr>
                <w:rFonts w:cs="Arial"/>
                <w:b/>
                <w:sz w:val="20"/>
                <w:szCs w:val="20"/>
              </w:rPr>
            </w:pPr>
            <w:r w:rsidRPr="00174457">
              <w:rPr>
                <w:b/>
                <w:sz w:val="20"/>
                <w:szCs w:val="20"/>
              </w:rPr>
              <w:t>Measurement boundary</w:t>
            </w:r>
          </w:p>
        </w:tc>
        <w:tc>
          <w:tcPr>
            <w:tcW w:w="7818" w:type="dxa"/>
          </w:tcPr>
          <w:p w14:paraId="192735E6" w14:textId="3B1D363E" w:rsidR="00370FF1" w:rsidRPr="00174457" w:rsidRDefault="00370FF1" w:rsidP="003449CA">
            <w:pPr>
              <w:pStyle w:val="BodyText"/>
              <w:spacing w:before="0"/>
              <w:jc w:val="both"/>
              <w:rPr>
                <w:sz w:val="20"/>
                <w:szCs w:val="20"/>
              </w:rPr>
            </w:pPr>
            <w:r w:rsidRPr="00174457">
              <w:rPr>
                <w:sz w:val="20"/>
                <w:szCs w:val="20"/>
              </w:rPr>
              <w:t xml:space="preserve">The specific </w:t>
            </w:r>
            <w:r w:rsidR="003449CA">
              <w:rPr>
                <w:sz w:val="20"/>
                <w:szCs w:val="20"/>
              </w:rPr>
              <w:t>cooling towers</w:t>
            </w:r>
            <w:r w:rsidRPr="00174457">
              <w:rPr>
                <w:sz w:val="20"/>
                <w:szCs w:val="20"/>
              </w:rPr>
              <w:t xml:space="preserve"> that are impacted by the WCM and monitored for water savings.</w:t>
            </w:r>
          </w:p>
        </w:tc>
      </w:tr>
      <w:tr w:rsidR="00370FF1" w14:paraId="5735B8A6" w14:textId="77777777" w:rsidTr="00352BFB">
        <w:tc>
          <w:tcPr>
            <w:tcW w:w="2329" w:type="dxa"/>
          </w:tcPr>
          <w:p w14:paraId="3ABF7685" w14:textId="0C8E30A3" w:rsidR="00370FF1" w:rsidRPr="00174457" w:rsidRDefault="00370FF1" w:rsidP="00174457">
            <w:pPr>
              <w:pStyle w:val="BodyText"/>
              <w:spacing w:before="0"/>
              <w:rPr>
                <w:rFonts w:cs="Arial"/>
                <w:b/>
                <w:sz w:val="20"/>
                <w:szCs w:val="20"/>
              </w:rPr>
            </w:pPr>
            <w:r w:rsidRPr="00174457">
              <w:rPr>
                <w:b/>
                <w:sz w:val="20"/>
                <w:szCs w:val="20"/>
              </w:rPr>
              <w:t>Measurement frequency</w:t>
            </w:r>
          </w:p>
        </w:tc>
        <w:tc>
          <w:tcPr>
            <w:tcW w:w="7818" w:type="dxa"/>
          </w:tcPr>
          <w:p w14:paraId="7F1D92AF" w14:textId="77777777" w:rsidR="00370FF1" w:rsidRDefault="00370FF1" w:rsidP="00174457">
            <w:pPr>
              <w:pStyle w:val="BodyText"/>
              <w:spacing w:before="0"/>
              <w:jc w:val="both"/>
              <w:rPr>
                <w:sz w:val="20"/>
                <w:szCs w:val="20"/>
              </w:rPr>
            </w:pPr>
            <w:r w:rsidRPr="00174457">
              <w:rPr>
                <w:sz w:val="20"/>
                <w:szCs w:val="20"/>
              </w:rPr>
              <w:t>The number of measurements that will be collected over the measurement period to determine water use savings</w:t>
            </w:r>
            <w:r w:rsidR="00572686">
              <w:rPr>
                <w:sz w:val="20"/>
                <w:szCs w:val="20"/>
              </w:rPr>
              <w:t>.</w:t>
            </w:r>
          </w:p>
          <w:p w14:paraId="5E32A01F" w14:textId="0DA71A0E" w:rsidR="006E7E7B" w:rsidRPr="00174457" w:rsidRDefault="006E7E7B" w:rsidP="00174457">
            <w:pPr>
              <w:pStyle w:val="BodyText"/>
              <w:spacing w:before="0"/>
              <w:jc w:val="both"/>
              <w:rPr>
                <w:rFonts w:cs="Arial"/>
                <w:b/>
                <w:sz w:val="20"/>
                <w:szCs w:val="20"/>
              </w:rPr>
            </w:pPr>
          </w:p>
        </w:tc>
      </w:tr>
      <w:tr w:rsidR="00370FF1" w14:paraId="2D9A7C41" w14:textId="77777777" w:rsidTr="00352BFB">
        <w:tc>
          <w:tcPr>
            <w:tcW w:w="2329" w:type="dxa"/>
          </w:tcPr>
          <w:p w14:paraId="42F9AE04" w14:textId="00F439BC" w:rsidR="00370FF1" w:rsidRPr="00174457" w:rsidRDefault="00370FF1" w:rsidP="00174457">
            <w:pPr>
              <w:pStyle w:val="BodyText"/>
              <w:spacing w:before="0"/>
              <w:rPr>
                <w:rFonts w:cs="Arial"/>
                <w:b/>
                <w:sz w:val="20"/>
                <w:szCs w:val="20"/>
              </w:rPr>
            </w:pPr>
            <w:r w:rsidRPr="00174457">
              <w:rPr>
                <w:b/>
                <w:sz w:val="20"/>
                <w:szCs w:val="20"/>
              </w:rPr>
              <w:t>Measurement period</w:t>
            </w:r>
          </w:p>
        </w:tc>
        <w:tc>
          <w:tcPr>
            <w:tcW w:w="7818" w:type="dxa"/>
          </w:tcPr>
          <w:p w14:paraId="2C914161" w14:textId="6AB6B459" w:rsidR="00370FF1" w:rsidRDefault="00370FF1" w:rsidP="00174457">
            <w:pPr>
              <w:pStyle w:val="BodyText"/>
              <w:spacing w:before="0"/>
              <w:jc w:val="both"/>
              <w:rPr>
                <w:sz w:val="20"/>
                <w:szCs w:val="20"/>
              </w:rPr>
            </w:pPr>
            <w:r w:rsidRPr="00174457">
              <w:rPr>
                <w:sz w:val="20"/>
                <w:szCs w:val="20"/>
              </w:rPr>
              <w:t xml:space="preserve">The timeframe water use is monitored, defined by the </w:t>
            </w:r>
            <w:r w:rsidR="003449CA">
              <w:rPr>
                <w:sz w:val="20"/>
                <w:szCs w:val="20"/>
              </w:rPr>
              <w:t>cooling</w:t>
            </w:r>
            <w:r w:rsidR="003449CA" w:rsidRPr="00174457">
              <w:rPr>
                <w:sz w:val="20"/>
                <w:szCs w:val="20"/>
              </w:rPr>
              <w:t xml:space="preserve"> </w:t>
            </w:r>
            <w:r w:rsidRPr="00174457">
              <w:rPr>
                <w:sz w:val="20"/>
                <w:szCs w:val="20"/>
              </w:rPr>
              <w:t>season.</w:t>
            </w:r>
          </w:p>
          <w:p w14:paraId="7F95B700" w14:textId="160F10EA" w:rsidR="006E7E7B" w:rsidRPr="00174457" w:rsidRDefault="006E7E7B" w:rsidP="00174457">
            <w:pPr>
              <w:pStyle w:val="BodyText"/>
              <w:spacing w:before="0"/>
              <w:jc w:val="both"/>
              <w:rPr>
                <w:sz w:val="20"/>
                <w:szCs w:val="20"/>
              </w:rPr>
            </w:pPr>
          </w:p>
        </w:tc>
      </w:tr>
      <w:tr w:rsidR="00370FF1" w14:paraId="59247C13" w14:textId="77777777" w:rsidTr="00352BFB">
        <w:tc>
          <w:tcPr>
            <w:tcW w:w="2329" w:type="dxa"/>
          </w:tcPr>
          <w:p w14:paraId="73316DFF" w14:textId="1073DAA5" w:rsidR="00370FF1" w:rsidRPr="00370FF1" w:rsidRDefault="00370FF1" w:rsidP="00370FF1">
            <w:pPr>
              <w:pStyle w:val="BodyText"/>
              <w:spacing w:before="0"/>
              <w:rPr>
                <w:b/>
                <w:sz w:val="20"/>
                <w:szCs w:val="20"/>
              </w:rPr>
            </w:pPr>
            <w:r>
              <w:rPr>
                <w:b/>
                <w:sz w:val="20"/>
                <w:szCs w:val="20"/>
              </w:rPr>
              <w:t>M&amp;V</w:t>
            </w:r>
          </w:p>
        </w:tc>
        <w:tc>
          <w:tcPr>
            <w:tcW w:w="7818" w:type="dxa"/>
          </w:tcPr>
          <w:p w14:paraId="5B85FF2D" w14:textId="77777777" w:rsidR="00370FF1" w:rsidRDefault="00243C4F" w:rsidP="00174457">
            <w:pPr>
              <w:pStyle w:val="BodyText"/>
              <w:spacing w:before="0"/>
              <w:jc w:val="both"/>
              <w:rPr>
                <w:sz w:val="20"/>
                <w:szCs w:val="20"/>
              </w:rPr>
            </w:pPr>
            <w:r>
              <w:rPr>
                <w:sz w:val="20"/>
                <w:szCs w:val="20"/>
              </w:rPr>
              <w:t>m</w:t>
            </w:r>
            <w:r w:rsidR="00370FF1">
              <w:rPr>
                <w:sz w:val="20"/>
                <w:szCs w:val="20"/>
              </w:rPr>
              <w:t xml:space="preserve">easurement and verification </w:t>
            </w:r>
          </w:p>
          <w:p w14:paraId="4A55D04A" w14:textId="4FDABCA9" w:rsidR="006E7E7B" w:rsidRPr="00370FF1" w:rsidRDefault="006E7E7B" w:rsidP="00174457">
            <w:pPr>
              <w:pStyle w:val="BodyText"/>
              <w:spacing w:before="0"/>
              <w:jc w:val="both"/>
              <w:rPr>
                <w:sz w:val="20"/>
                <w:szCs w:val="20"/>
              </w:rPr>
            </w:pPr>
          </w:p>
        </w:tc>
      </w:tr>
      <w:tr w:rsidR="00124B46" w14:paraId="458DD9D1" w14:textId="77777777" w:rsidTr="00352BFB">
        <w:trPr>
          <w:trHeight w:val="441"/>
        </w:trPr>
        <w:tc>
          <w:tcPr>
            <w:tcW w:w="2329" w:type="dxa"/>
          </w:tcPr>
          <w:p w14:paraId="630B225C" w14:textId="6DEA04F5" w:rsidR="00124B46" w:rsidRPr="00124B46" w:rsidRDefault="00124B46">
            <w:pPr>
              <w:pStyle w:val="BodyText"/>
              <w:spacing w:before="0"/>
              <w:rPr>
                <w:b/>
                <w:sz w:val="20"/>
                <w:szCs w:val="20"/>
              </w:rPr>
            </w:pPr>
            <w:r>
              <w:rPr>
                <w:b/>
                <w:sz w:val="20"/>
                <w:szCs w:val="20"/>
              </w:rPr>
              <w:t>NOAA</w:t>
            </w:r>
          </w:p>
        </w:tc>
        <w:tc>
          <w:tcPr>
            <w:tcW w:w="7818" w:type="dxa"/>
          </w:tcPr>
          <w:p w14:paraId="3D32164A" w14:textId="5695EAC8" w:rsidR="00124B46" w:rsidRPr="00124B46" w:rsidRDefault="00124B46">
            <w:pPr>
              <w:pStyle w:val="BodyText"/>
              <w:spacing w:before="0"/>
              <w:jc w:val="both"/>
              <w:rPr>
                <w:sz w:val="20"/>
                <w:szCs w:val="20"/>
              </w:rPr>
            </w:pPr>
            <w:r>
              <w:rPr>
                <w:sz w:val="20"/>
                <w:szCs w:val="20"/>
              </w:rPr>
              <w:t xml:space="preserve">National Oceanic and Atmospheric Administration </w:t>
            </w:r>
          </w:p>
        </w:tc>
      </w:tr>
      <w:tr w:rsidR="00370FF1" w14:paraId="12516E31" w14:textId="77777777" w:rsidTr="00352BFB">
        <w:tc>
          <w:tcPr>
            <w:tcW w:w="2329" w:type="dxa"/>
          </w:tcPr>
          <w:p w14:paraId="288D9136" w14:textId="52B67B73" w:rsidR="00370FF1" w:rsidRPr="00174457" w:rsidRDefault="00370FF1" w:rsidP="00174457">
            <w:pPr>
              <w:pStyle w:val="BodyText"/>
              <w:spacing w:before="0"/>
              <w:rPr>
                <w:b/>
                <w:sz w:val="20"/>
                <w:szCs w:val="20"/>
              </w:rPr>
            </w:pPr>
            <w:r w:rsidRPr="00174457">
              <w:rPr>
                <w:b/>
                <w:sz w:val="20"/>
                <w:szCs w:val="20"/>
              </w:rPr>
              <w:t>Study period</w:t>
            </w:r>
          </w:p>
        </w:tc>
        <w:tc>
          <w:tcPr>
            <w:tcW w:w="7818" w:type="dxa"/>
          </w:tcPr>
          <w:p w14:paraId="3E9B527D" w14:textId="77777777" w:rsidR="00370FF1" w:rsidRDefault="00370FF1" w:rsidP="00174457">
            <w:pPr>
              <w:pStyle w:val="BodyText"/>
              <w:spacing w:before="0"/>
              <w:jc w:val="both"/>
              <w:rPr>
                <w:sz w:val="20"/>
                <w:szCs w:val="20"/>
              </w:rPr>
            </w:pPr>
            <w:r w:rsidRPr="00174457">
              <w:rPr>
                <w:sz w:val="20"/>
                <w:szCs w:val="20"/>
              </w:rPr>
              <w:t>The total timeframe that water use will be monitored per the contractual arrangement for the baseline and post-installation periods.</w:t>
            </w:r>
          </w:p>
          <w:p w14:paraId="5A087A87" w14:textId="46EB32BC" w:rsidR="006E7E7B" w:rsidRPr="00174457" w:rsidRDefault="006E7E7B" w:rsidP="00174457">
            <w:pPr>
              <w:pStyle w:val="BodyText"/>
              <w:spacing w:before="0"/>
              <w:jc w:val="both"/>
              <w:rPr>
                <w:rFonts w:cs="Arial"/>
                <w:b/>
                <w:sz w:val="20"/>
                <w:szCs w:val="20"/>
              </w:rPr>
            </w:pPr>
          </w:p>
        </w:tc>
      </w:tr>
      <w:tr w:rsidR="00790E5E" w14:paraId="132A2076" w14:textId="77777777" w:rsidTr="00352BFB">
        <w:tc>
          <w:tcPr>
            <w:tcW w:w="2329" w:type="dxa"/>
          </w:tcPr>
          <w:p w14:paraId="1C680B3F" w14:textId="522C148D" w:rsidR="00790E5E" w:rsidRDefault="00790E5E" w:rsidP="00370FF1">
            <w:pPr>
              <w:pStyle w:val="BodyText"/>
              <w:spacing w:before="0"/>
              <w:rPr>
                <w:b/>
                <w:sz w:val="20"/>
                <w:szCs w:val="20"/>
              </w:rPr>
            </w:pPr>
            <w:r>
              <w:rPr>
                <w:b/>
                <w:sz w:val="20"/>
                <w:szCs w:val="20"/>
              </w:rPr>
              <w:t>WESCO</w:t>
            </w:r>
          </w:p>
        </w:tc>
        <w:tc>
          <w:tcPr>
            <w:tcW w:w="7818" w:type="dxa"/>
          </w:tcPr>
          <w:p w14:paraId="5E8443CE" w14:textId="001D3C38" w:rsidR="00790E5E" w:rsidRDefault="00790E5E" w:rsidP="00174457">
            <w:pPr>
              <w:pStyle w:val="BodyText"/>
              <w:spacing w:before="0"/>
              <w:jc w:val="both"/>
              <w:rPr>
                <w:sz w:val="20"/>
                <w:szCs w:val="20"/>
              </w:rPr>
            </w:pPr>
            <w:r>
              <w:rPr>
                <w:sz w:val="20"/>
                <w:szCs w:val="20"/>
              </w:rPr>
              <w:t>Water Efficiency Service Company (performance contractor)</w:t>
            </w:r>
          </w:p>
        </w:tc>
      </w:tr>
      <w:tr w:rsidR="00243C4F" w14:paraId="10EF09D3" w14:textId="77777777" w:rsidTr="00352BFB">
        <w:tc>
          <w:tcPr>
            <w:tcW w:w="2329" w:type="dxa"/>
          </w:tcPr>
          <w:p w14:paraId="41258EEA" w14:textId="77777777" w:rsidR="008B554A" w:rsidRDefault="008B554A" w:rsidP="00370FF1">
            <w:pPr>
              <w:pStyle w:val="BodyText"/>
              <w:spacing w:before="0"/>
              <w:rPr>
                <w:b/>
                <w:sz w:val="20"/>
                <w:szCs w:val="20"/>
              </w:rPr>
            </w:pPr>
          </w:p>
          <w:p w14:paraId="71BA6914" w14:textId="779E4E16" w:rsidR="00243C4F" w:rsidRPr="00370FF1" w:rsidRDefault="00243C4F" w:rsidP="00370FF1">
            <w:pPr>
              <w:pStyle w:val="BodyText"/>
              <w:spacing w:before="0"/>
              <w:rPr>
                <w:b/>
                <w:sz w:val="20"/>
                <w:szCs w:val="20"/>
              </w:rPr>
            </w:pPr>
            <w:r>
              <w:rPr>
                <w:b/>
                <w:sz w:val="20"/>
                <w:szCs w:val="20"/>
              </w:rPr>
              <w:t>WCM</w:t>
            </w:r>
          </w:p>
        </w:tc>
        <w:tc>
          <w:tcPr>
            <w:tcW w:w="7818" w:type="dxa"/>
          </w:tcPr>
          <w:p w14:paraId="58E88005" w14:textId="77777777" w:rsidR="008B554A" w:rsidRDefault="008B554A" w:rsidP="00174457">
            <w:pPr>
              <w:pStyle w:val="BodyText"/>
              <w:spacing w:before="0"/>
              <w:jc w:val="both"/>
              <w:rPr>
                <w:sz w:val="20"/>
                <w:szCs w:val="20"/>
              </w:rPr>
            </w:pPr>
          </w:p>
          <w:p w14:paraId="175E1F9A" w14:textId="4D56472E" w:rsidR="00243C4F" w:rsidRPr="00370FF1" w:rsidRDefault="00AF0E6F" w:rsidP="00174457">
            <w:pPr>
              <w:pStyle w:val="BodyText"/>
              <w:spacing w:before="0"/>
              <w:jc w:val="both"/>
              <w:rPr>
                <w:sz w:val="20"/>
                <w:szCs w:val="20"/>
              </w:rPr>
            </w:pPr>
            <w:r>
              <w:rPr>
                <w:sz w:val="20"/>
                <w:szCs w:val="20"/>
              </w:rPr>
              <w:t>w</w:t>
            </w:r>
            <w:r w:rsidR="00243C4F">
              <w:rPr>
                <w:sz w:val="20"/>
                <w:szCs w:val="20"/>
              </w:rPr>
              <w:t xml:space="preserve">ater conservation measure </w:t>
            </w:r>
          </w:p>
        </w:tc>
      </w:tr>
    </w:tbl>
    <w:p w14:paraId="15C08D19" w14:textId="77777777" w:rsidR="004703C4" w:rsidRPr="004703C4" w:rsidRDefault="004703C4" w:rsidP="00174457">
      <w:pPr>
        <w:pStyle w:val="BodyText"/>
      </w:pPr>
    </w:p>
    <w:p w14:paraId="25EFF77A" w14:textId="3363D4AE" w:rsidR="008144E4" w:rsidRDefault="008144E4">
      <w:pPr>
        <w:rPr>
          <w:rFonts w:eastAsia="Times New Roman" w:cs="Times New Roman"/>
        </w:rPr>
      </w:pPr>
      <w:r>
        <w:br w:type="page"/>
      </w:r>
    </w:p>
    <w:p w14:paraId="46E7B31E" w14:textId="4D3694B5" w:rsidR="00BF1D12" w:rsidRDefault="00BF1D12" w:rsidP="006969D4">
      <w:pPr>
        <w:pStyle w:val="Heading1"/>
        <w:spacing w:before="0" w:after="0"/>
      </w:pPr>
      <w:bookmarkStart w:id="2" w:name="_Toc489352257"/>
      <w:r>
        <w:lastRenderedPageBreak/>
        <w:t>Introduction</w:t>
      </w:r>
      <w:bookmarkEnd w:id="2"/>
    </w:p>
    <w:p w14:paraId="44D5CD11" w14:textId="0E517B6D" w:rsidR="00DA28BB" w:rsidRPr="00174457" w:rsidRDefault="002E692E" w:rsidP="00F501D8">
      <w:pPr>
        <w:pStyle w:val="BodyText"/>
        <w:spacing w:before="0"/>
        <w:jc w:val="both"/>
        <w:rPr>
          <w:b/>
        </w:rPr>
      </w:pPr>
      <w:r>
        <w:t xml:space="preserve">This measurement and verification (M&amp;V) </w:t>
      </w:r>
      <w:r w:rsidR="00BF1D12">
        <w:t>protocol provides procedures for energy service compan</w:t>
      </w:r>
      <w:r w:rsidR="002728F6">
        <w:t>ies</w:t>
      </w:r>
      <w:r w:rsidR="00BF1D12">
        <w:t xml:space="preserve"> (ESCO</w:t>
      </w:r>
      <w:r w:rsidR="002728F6">
        <w:t>s</w:t>
      </w:r>
      <w:r w:rsidR="00BF1D12">
        <w:t>)</w:t>
      </w:r>
      <w:r w:rsidR="00DA1C6A">
        <w:t xml:space="preserve"> and water efficiency service companies (WESCOs)</w:t>
      </w:r>
      <w:r w:rsidR="00BF1D12">
        <w:t xml:space="preserve"> to determine water savings as a result of </w:t>
      </w:r>
      <w:r w:rsidR="00DA28BB">
        <w:t xml:space="preserve">water conservation measures (WCMs) </w:t>
      </w:r>
      <w:r w:rsidR="002D576E">
        <w:t xml:space="preserve">in energy performance contracts </w:t>
      </w:r>
      <w:r w:rsidR="00BF1D12">
        <w:t xml:space="preserve">associated with </w:t>
      </w:r>
      <w:r w:rsidR="00AE5AC8">
        <w:t>cooling tower</w:t>
      </w:r>
      <w:r w:rsidR="006068FA">
        <w:t xml:space="preserve"> efficiency projects</w:t>
      </w:r>
      <w:r w:rsidR="00BF1D12">
        <w:t>.</w:t>
      </w:r>
      <w:r w:rsidR="00ED04BA">
        <w:t xml:space="preserve"> </w:t>
      </w:r>
      <w:r w:rsidR="00DA28BB">
        <w:t xml:space="preserve">The water savings </w:t>
      </w:r>
      <w:r w:rsidR="00ED04BA">
        <w:t xml:space="preserve">are </w:t>
      </w:r>
      <w:r w:rsidR="00DA28BB">
        <w:t xml:space="preserve">determined by comparing the baseline water use to the water use after the WCM has been </w:t>
      </w:r>
      <w:r w:rsidR="00ED04BA">
        <w:t>implemented</w:t>
      </w:r>
      <w:r w:rsidR="00DA28BB">
        <w:t>.</w:t>
      </w:r>
      <w:r w:rsidR="00ED04BA">
        <w:t xml:space="preserve"> </w:t>
      </w:r>
      <w:r>
        <w:t>This protocol outlines the basic structure of the M&amp;V plan</w:t>
      </w:r>
      <w:r w:rsidR="002728F6">
        <w:t>,</w:t>
      </w:r>
      <w:r>
        <w:t xml:space="preserve"> and details the procedures </w:t>
      </w:r>
      <w:r w:rsidR="00ED04BA">
        <w:t>to use</w:t>
      </w:r>
      <w:r>
        <w:t xml:space="preserve"> to determine water savings.</w:t>
      </w:r>
      <w:r w:rsidR="00ED04BA">
        <w:t xml:space="preserve"> </w:t>
      </w:r>
      <w:r w:rsidR="00F053C6" w:rsidRPr="00174457">
        <w:rPr>
          <w:b/>
          <w:color w:val="1F3864" w:themeColor="accent5" w:themeShade="80"/>
        </w:rPr>
        <w:t xml:space="preserve">It is vital that the customer reviews the M&amp;V plan thoroughly and agrees to the procedures used by the ESCO </w:t>
      </w:r>
      <w:r w:rsidR="00DA1C6A">
        <w:rPr>
          <w:b/>
          <w:color w:val="1F3864" w:themeColor="accent5" w:themeShade="80"/>
        </w:rPr>
        <w:t>or WE</w:t>
      </w:r>
      <w:r w:rsidR="00127025">
        <w:rPr>
          <w:b/>
          <w:color w:val="1F3864" w:themeColor="accent5" w:themeShade="80"/>
        </w:rPr>
        <w:t>S</w:t>
      </w:r>
      <w:r w:rsidR="00DA1C6A">
        <w:rPr>
          <w:b/>
          <w:color w:val="1F3864" w:themeColor="accent5" w:themeShade="80"/>
        </w:rPr>
        <w:t xml:space="preserve">CO </w:t>
      </w:r>
      <w:r w:rsidR="00F053C6" w:rsidRPr="00174457">
        <w:rPr>
          <w:b/>
          <w:color w:val="1F3864" w:themeColor="accent5" w:themeShade="80"/>
        </w:rPr>
        <w:t>to collect data and measure water savings.</w:t>
      </w:r>
    </w:p>
    <w:p w14:paraId="772C5A42" w14:textId="77777777" w:rsidR="00E85697" w:rsidRDefault="00E85697" w:rsidP="00F501D8">
      <w:pPr>
        <w:pStyle w:val="BodyText"/>
        <w:spacing w:before="0"/>
        <w:jc w:val="both"/>
      </w:pPr>
    </w:p>
    <w:p w14:paraId="41B9DF7D" w14:textId="6D68639B" w:rsidR="00BF1D12" w:rsidRDefault="002728F6" w:rsidP="00F501D8">
      <w:pPr>
        <w:pStyle w:val="BodyText"/>
        <w:spacing w:before="0"/>
        <w:jc w:val="both"/>
      </w:pPr>
      <w:r>
        <w:t xml:space="preserve">The procedures presented in this protocol are performance based. ESCOs </w:t>
      </w:r>
      <w:r w:rsidR="00DA1C6A">
        <w:t xml:space="preserve">and WESCOs </w:t>
      </w:r>
      <w:r>
        <w:t xml:space="preserve">are required to measure the amount of water savings directly and do not have to prove the effectiveness of the measure itself. </w:t>
      </w:r>
      <w:r w:rsidR="00ED04BA">
        <w:t>This protocol does not cover o</w:t>
      </w:r>
      <w:r w:rsidR="00BF1D12">
        <w:t>ther cost streams such as operation and maintenance or energy costs.</w:t>
      </w:r>
      <w:r w:rsidR="00ED04BA">
        <w:t xml:space="preserve"> </w:t>
      </w:r>
    </w:p>
    <w:p w14:paraId="3379C29B" w14:textId="77777777" w:rsidR="00E85697" w:rsidRPr="00875C39" w:rsidRDefault="00E85697" w:rsidP="00E85697">
      <w:pPr>
        <w:pStyle w:val="BodyText"/>
        <w:spacing w:before="0"/>
      </w:pPr>
    </w:p>
    <w:p w14:paraId="2D88A3D1" w14:textId="524CB191" w:rsidR="002F043F" w:rsidRPr="001B46D6" w:rsidRDefault="00D04B6F" w:rsidP="00E85697">
      <w:pPr>
        <w:pStyle w:val="Heading1"/>
        <w:spacing w:before="0" w:after="0"/>
      </w:pPr>
      <w:bookmarkStart w:id="3" w:name="_Toc489352258"/>
      <w:r w:rsidRPr="001B46D6">
        <w:t>Measure Description</w:t>
      </w:r>
      <w:bookmarkEnd w:id="3"/>
    </w:p>
    <w:p w14:paraId="24A65BC2" w14:textId="6FEC9B1C" w:rsidR="00BB5099" w:rsidRPr="00AF5A4E" w:rsidRDefault="002E692E" w:rsidP="00F501D8">
      <w:pPr>
        <w:spacing w:after="0"/>
        <w:jc w:val="both"/>
      </w:pPr>
      <w:r>
        <w:t xml:space="preserve">This </w:t>
      </w:r>
      <w:r w:rsidR="00BB5099">
        <w:t xml:space="preserve">protocol specifies M&amp;V requirements </w:t>
      </w:r>
      <w:r w:rsidR="00FD704E">
        <w:t>for</w:t>
      </w:r>
      <w:r w:rsidR="00DA28BB">
        <w:t xml:space="preserve"> WCMs</w:t>
      </w:r>
      <w:r w:rsidR="00BB5099">
        <w:t xml:space="preserve"> </w:t>
      </w:r>
      <w:r w:rsidR="006068FA">
        <w:t xml:space="preserve">associated with improving the </w:t>
      </w:r>
      <w:r w:rsidR="00C1311D">
        <w:t>efficiency of cooling tower</w:t>
      </w:r>
      <w:r w:rsidR="00BB5099">
        <w:t xml:space="preserve"> systems.</w:t>
      </w:r>
      <w:r w:rsidR="00ED04BA">
        <w:t xml:space="preserve"> </w:t>
      </w:r>
      <w:r w:rsidR="00C1311D">
        <w:t>Cooling tower</w:t>
      </w:r>
      <w:r w:rsidR="00BB5099">
        <w:t xml:space="preserve"> systems include all com</w:t>
      </w:r>
      <w:r w:rsidR="00C1311D">
        <w:t xml:space="preserve">ponents that provide comfort cooling by rejecting heat to the atmosphere </w:t>
      </w:r>
      <w:r w:rsidR="00737422">
        <w:t xml:space="preserve">through </w:t>
      </w:r>
      <w:r w:rsidR="00C1311D">
        <w:t>the evaporative process</w:t>
      </w:r>
      <w:r w:rsidR="00C03AD2">
        <w:t>. F</w:t>
      </w:r>
      <w:r w:rsidR="00D24AB7">
        <w:t>or the sake of this document</w:t>
      </w:r>
      <w:r w:rsidR="00C03AD2">
        <w:t>,</w:t>
      </w:r>
      <w:r w:rsidR="00D24AB7">
        <w:t xml:space="preserve"> cooling tower systems include open recirculating </w:t>
      </w:r>
      <w:r w:rsidR="00B042FC">
        <w:t>evaporative coolers, closed circuit coolers, fluid coolers, and evaporative condensers</w:t>
      </w:r>
      <w:r w:rsidR="00BB5099">
        <w:t>.</w:t>
      </w:r>
      <w:r w:rsidR="00ED04BA">
        <w:t xml:space="preserve"> </w:t>
      </w:r>
      <w:r w:rsidR="00BB5099">
        <w:t>System components include piping infrast</w:t>
      </w:r>
      <w:r w:rsidR="00C1311D">
        <w:t>ructure, valves, pumps</w:t>
      </w:r>
      <w:r w:rsidR="00BB5099">
        <w:t xml:space="preserve">, </w:t>
      </w:r>
      <w:r w:rsidR="00C1311D">
        <w:t>heat exchangers</w:t>
      </w:r>
      <w:r w:rsidR="00236F43">
        <w:t>, the cooling tower structure, and cooling tower</w:t>
      </w:r>
      <w:r w:rsidR="00BB5099">
        <w:t xml:space="preserve"> controls.</w:t>
      </w:r>
      <w:r w:rsidR="00ED04BA">
        <w:t xml:space="preserve"> </w:t>
      </w:r>
      <w:r w:rsidR="00BB5099">
        <w:t>WCMs that are covered by this M&amp;V protocol include</w:t>
      </w:r>
      <w:r w:rsidR="002E7F65">
        <w:t xml:space="preserve">, </w:t>
      </w:r>
      <w:r w:rsidR="00B32A9F">
        <w:t>but are not limited</w:t>
      </w:r>
      <w:r w:rsidR="002E7F65">
        <w:t xml:space="preserve"> to,</w:t>
      </w:r>
      <w:r w:rsidR="00B32A9F">
        <w:t xml:space="preserve"> </w:t>
      </w:r>
      <w:r w:rsidR="00BB5099">
        <w:t>the following</w:t>
      </w:r>
      <w:r w:rsidR="002E7F65">
        <w:t>:</w:t>
      </w:r>
    </w:p>
    <w:p w14:paraId="1D1AF0FA" w14:textId="5E3C660E" w:rsidR="00BB5099" w:rsidRPr="00BB5099" w:rsidRDefault="00C1311D" w:rsidP="00F501D8">
      <w:pPr>
        <w:pStyle w:val="BodyText"/>
        <w:jc w:val="both"/>
        <w:rPr>
          <w:b/>
        </w:rPr>
      </w:pPr>
      <w:r>
        <w:rPr>
          <w:b/>
        </w:rPr>
        <w:t>Cooling Tower</w:t>
      </w:r>
      <w:r w:rsidR="00BB5099" w:rsidRPr="00BB5099">
        <w:rPr>
          <w:b/>
        </w:rPr>
        <w:t xml:space="preserve"> </w:t>
      </w:r>
      <w:r w:rsidR="000375F7">
        <w:rPr>
          <w:b/>
        </w:rPr>
        <w:t>S</w:t>
      </w:r>
      <w:r w:rsidR="00BB5099" w:rsidRPr="00BB5099">
        <w:rPr>
          <w:b/>
        </w:rPr>
        <w:t xml:space="preserve">ystem </w:t>
      </w:r>
      <w:r w:rsidR="000375F7">
        <w:rPr>
          <w:b/>
        </w:rPr>
        <w:t>E</w:t>
      </w:r>
      <w:r w:rsidR="00BB5099" w:rsidRPr="00BB5099">
        <w:rPr>
          <w:b/>
        </w:rPr>
        <w:t xml:space="preserve">fficiency </w:t>
      </w:r>
      <w:r w:rsidR="000375F7">
        <w:rPr>
          <w:b/>
        </w:rPr>
        <w:t>I</w:t>
      </w:r>
      <w:r w:rsidR="00BB5099" w:rsidRPr="00BB5099">
        <w:rPr>
          <w:b/>
        </w:rPr>
        <w:t>mprovements</w:t>
      </w:r>
    </w:p>
    <w:p w14:paraId="442F7885" w14:textId="5BB75152" w:rsidR="004F7FD0" w:rsidRDefault="00BB5099" w:rsidP="00F501D8">
      <w:pPr>
        <w:spacing w:line="240" w:lineRule="auto"/>
        <w:jc w:val="both"/>
      </w:pPr>
      <w:r>
        <w:t>The objective of this m</w:t>
      </w:r>
      <w:r w:rsidR="00036421">
        <w:t>easure is to optimize</w:t>
      </w:r>
      <w:r w:rsidR="00AE5AC8">
        <w:t xml:space="preserve"> cooling tower</w:t>
      </w:r>
      <w:r w:rsidR="00036421">
        <w:t xml:space="preserve"> efficiency by ensuring all mechanical components are working properly</w:t>
      </w:r>
      <w:r w:rsidR="00F04C7D">
        <w:t>,</w:t>
      </w:r>
      <w:r w:rsidR="00036421">
        <w:t xml:space="preserve"> and by maximizing the operating cycles of concentration</w:t>
      </w:r>
      <w:r>
        <w:t>.</w:t>
      </w:r>
      <w:r w:rsidR="00ED04BA">
        <w:t xml:space="preserve"> </w:t>
      </w:r>
      <w:r w:rsidR="00790E5E">
        <w:t>However, water quality must be a consideration to ensure asset reliability and proper operation of the cooling equipment</w:t>
      </w:r>
      <w:r w:rsidR="00355534">
        <w:t xml:space="preserve"> according to the manufacturer specifications</w:t>
      </w:r>
      <w:r w:rsidR="00790E5E">
        <w:t xml:space="preserve">. </w:t>
      </w:r>
      <w:r w:rsidR="00491AB7">
        <w:t xml:space="preserve">The water efficiency of the cooling tower is based on minimizing the discharge while not exceeding the saturation limits </w:t>
      </w:r>
      <w:r w:rsidR="00355534">
        <w:t>or corrosive characteristics of the dissolved minerals in the makeup water with consideration of the operating pH and system temperatures.</w:t>
      </w:r>
      <w:r w:rsidR="00491AB7">
        <w:t xml:space="preserve"> </w:t>
      </w:r>
      <w:r>
        <w:t xml:space="preserve">This </w:t>
      </w:r>
      <w:r w:rsidR="000375F7">
        <w:t>WCM category may</w:t>
      </w:r>
      <w:r w:rsidR="004F2CAE">
        <w:t xml:space="preserve"> include minimizing the expected losses from the system, reducing or eliminating unnecessary losses,</w:t>
      </w:r>
      <w:r>
        <w:t xml:space="preserve"> </w:t>
      </w:r>
      <w:r w:rsidR="00B04321">
        <w:t xml:space="preserve">and inspecting and </w:t>
      </w:r>
      <w:r>
        <w:t>repairi</w:t>
      </w:r>
      <w:r w:rsidR="00B32A9F">
        <w:t xml:space="preserve">ng </w:t>
      </w:r>
      <w:r w:rsidR="00E8702B">
        <w:t>system components</w:t>
      </w:r>
      <w:r w:rsidR="00B04321">
        <w:t xml:space="preserve"> that are</w:t>
      </w:r>
      <w:r w:rsidR="009250C3">
        <w:t xml:space="preserve"> not</w:t>
      </w:r>
      <w:r w:rsidR="00B04321">
        <w:t xml:space="preserve"> functioning properly</w:t>
      </w:r>
      <w:r w:rsidR="00B32A9F">
        <w:t>.</w:t>
      </w:r>
      <w:r w:rsidR="00B042FC">
        <w:t xml:space="preserve"> This includes, but is not limited to, broken or missing drift eliminators, broken or malfunctioning level controls, and broken or malfunctioning distribution decks in the tower.</w:t>
      </w:r>
    </w:p>
    <w:p w14:paraId="65C581DD" w14:textId="06A7EDEF" w:rsidR="00BB5099" w:rsidRDefault="002A002A" w:rsidP="00BB5099">
      <w:pPr>
        <w:pStyle w:val="BodyText"/>
        <w:rPr>
          <w:b/>
        </w:rPr>
      </w:pPr>
      <w:r>
        <w:rPr>
          <w:b/>
        </w:rPr>
        <w:t xml:space="preserve">Conductivity </w:t>
      </w:r>
      <w:r w:rsidR="000375F7">
        <w:rPr>
          <w:b/>
        </w:rPr>
        <w:t>C</w:t>
      </w:r>
      <w:r w:rsidR="003324ED">
        <w:rPr>
          <w:b/>
        </w:rPr>
        <w:t>ontrols</w:t>
      </w:r>
      <w:r w:rsidR="00B04321">
        <w:rPr>
          <w:b/>
        </w:rPr>
        <w:t xml:space="preserve"> Upgrades</w:t>
      </w:r>
    </w:p>
    <w:p w14:paraId="4A59DCA9" w14:textId="35E41D6B" w:rsidR="00BB5099" w:rsidRDefault="00BE0C77" w:rsidP="00F501D8">
      <w:pPr>
        <w:pStyle w:val="BodyText"/>
        <w:spacing w:before="0"/>
        <w:jc w:val="both"/>
      </w:pPr>
      <w:r>
        <w:t>Conductivity</w:t>
      </w:r>
      <w:r w:rsidR="005F6350">
        <w:t xml:space="preserve"> controllers man</w:t>
      </w:r>
      <w:r w:rsidR="002F11A2">
        <w:t xml:space="preserve">age the </w:t>
      </w:r>
      <w:r w:rsidR="001121B4">
        <w:t>cycles of concentration</w:t>
      </w:r>
      <w:r w:rsidR="002F11A2">
        <w:t xml:space="preserve"> </w:t>
      </w:r>
      <w:r w:rsidR="001121B4">
        <w:t xml:space="preserve">in </w:t>
      </w:r>
      <w:r w:rsidR="002F11A2">
        <w:t>the tower system</w:t>
      </w:r>
      <w:r w:rsidR="005F6350">
        <w:t>. T</w:t>
      </w:r>
      <w:r>
        <w:t>his measure includes installing</w:t>
      </w:r>
      <w:r w:rsidR="00C22EFF">
        <w:t xml:space="preserve"> </w:t>
      </w:r>
      <w:r w:rsidR="002F11A2">
        <w:t>controllers that continuously measure the conductivity</w:t>
      </w:r>
      <w:r w:rsidR="00404DEC">
        <w:t xml:space="preserve"> </w:t>
      </w:r>
      <w:r w:rsidR="002F11A2">
        <w:t>of the recirculating</w:t>
      </w:r>
      <w:r w:rsidR="005F6350">
        <w:t xml:space="preserve"> </w:t>
      </w:r>
      <w:r w:rsidR="001121B4">
        <w:t>water</w:t>
      </w:r>
      <w:r w:rsidR="00ED2E38">
        <w:t xml:space="preserve"> and maintain the tower system blowdown to a programmed </w:t>
      </w:r>
      <w:proofErr w:type="spellStart"/>
      <w:r w:rsidR="00ED2E38">
        <w:t>setpoint</w:t>
      </w:r>
      <w:proofErr w:type="spellEnd"/>
      <w:r w:rsidR="00ED2E38">
        <w:t>.</w:t>
      </w:r>
      <w:r w:rsidR="00404DEC">
        <w:rPr>
          <w:rStyle w:val="FootnoteReference"/>
        </w:rPr>
        <w:footnoteReference w:id="1"/>
      </w:r>
      <w:r w:rsidR="00404DEC">
        <w:t xml:space="preserve"> </w:t>
      </w:r>
      <w:r>
        <w:t xml:space="preserve">These controllers can also control liquid chemical treatment based on pulse input from a water meter, in conjunction with blowdown, or based on a timer. </w:t>
      </w:r>
      <w:r w:rsidR="001121B4">
        <w:t xml:space="preserve"> </w:t>
      </w:r>
    </w:p>
    <w:p w14:paraId="7495335B" w14:textId="77777777" w:rsidR="0092689F" w:rsidRDefault="0092689F" w:rsidP="00F501D8">
      <w:pPr>
        <w:pStyle w:val="BodyText"/>
        <w:spacing w:before="0"/>
        <w:jc w:val="both"/>
      </w:pPr>
    </w:p>
    <w:p w14:paraId="1AE01A4E" w14:textId="792615F4" w:rsidR="0092689F" w:rsidRPr="003622C3" w:rsidRDefault="002A002A" w:rsidP="00F501D8">
      <w:pPr>
        <w:pStyle w:val="BodyText"/>
        <w:spacing w:before="0"/>
        <w:jc w:val="both"/>
        <w:rPr>
          <w:b/>
        </w:rPr>
      </w:pPr>
      <w:r>
        <w:rPr>
          <w:b/>
        </w:rPr>
        <w:t xml:space="preserve">Advanced </w:t>
      </w:r>
      <w:r w:rsidR="00BE0C77">
        <w:rPr>
          <w:b/>
        </w:rPr>
        <w:t>Control</w:t>
      </w:r>
      <w:r>
        <w:rPr>
          <w:b/>
        </w:rPr>
        <w:t xml:space="preserve"> Platforms</w:t>
      </w:r>
    </w:p>
    <w:p w14:paraId="240FB8B5" w14:textId="76E8CA7F" w:rsidR="00856FA1" w:rsidRDefault="00BE0C77" w:rsidP="00F501D8">
      <w:pPr>
        <w:pStyle w:val="BodyText"/>
        <w:spacing w:before="0"/>
        <w:jc w:val="both"/>
      </w:pPr>
      <w:r>
        <w:t>Advanced control platforms are availabl</w:t>
      </w:r>
      <w:r w:rsidR="003559BD">
        <w:t>e with multiple</w:t>
      </w:r>
      <w:r w:rsidR="0092689F">
        <w:t xml:space="preserve"> sensors</w:t>
      </w:r>
      <w:r w:rsidR="003559BD">
        <w:t xml:space="preserve"> that</w:t>
      </w:r>
      <w:r w:rsidR="003622C3">
        <w:t xml:space="preserve"> monitor</w:t>
      </w:r>
      <w:r w:rsidR="003559BD">
        <w:t xml:space="preserve"> and control system conductivity, chemical treatment levels, pH, corrosion rates, and holding time index. These systems continuously ensure cooling tower systems operate at optimal cycles of concentration and maintain the </w:t>
      </w:r>
      <w:r w:rsidR="003559BD">
        <w:lastRenderedPageBreak/>
        <w:t>desired chemical residuals, while monitoring other critical system parameters such as pH</w:t>
      </w:r>
      <w:r w:rsidR="0099054F">
        <w:t>, corrosion rates, holding time index and indirect measurement of biological activity.</w:t>
      </w:r>
      <w:r w:rsidR="003622C3">
        <w:t xml:space="preserve"> </w:t>
      </w:r>
    </w:p>
    <w:p w14:paraId="03A4B689" w14:textId="77777777" w:rsidR="00E85697" w:rsidRDefault="00E85697" w:rsidP="00F501D8">
      <w:pPr>
        <w:pStyle w:val="BodyText"/>
        <w:spacing w:before="0"/>
        <w:jc w:val="both"/>
      </w:pPr>
    </w:p>
    <w:p w14:paraId="6D31A62B" w14:textId="60475A6D" w:rsidR="00456BDE" w:rsidRDefault="00456BDE" w:rsidP="00F501D8">
      <w:pPr>
        <w:pStyle w:val="Heading1"/>
        <w:spacing w:before="0" w:after="0"/>
        <w:jc w:val="both"/>
      </w:pPr>
      <w:bookmarkStart w:id="4" w:name="_Toc489352259"/>
      <w:r w:rsidRPr="00B92489">
        <w:t>Measurement and Verification Plan</w:t>
      </w:r>
      <w:r>
        <w:t xml:space="preserve"> Elements</w:t>
      </w:r>
      <w:bookmarkEnd w:id="4"/>
    </w:p>
    <w:p w14:paraId="5B112D73" w14:textId="22B79E1E" w:rsidR="00ED0C5C" w:rsidRDefault="00456BDE" w:rsidP="00352BFB">
      <w:pPr>
        <w:pStyle w:val="BodyText"/>
        <w:spacing w:before="0"/>
        <w:jc w:val="both"/>
      </w:pPr>
      <w:r>
        <w:t xml:space="preserve">The ESCO </w:t>
      </w:r>
      <w:r w:rsidR="00DA1C6A">
        <w:t xml:space="preserve">or WESCO </w:t>
      </w:r>
      <w:r w:rsidR="00355534">
        <w:t xml:space="preserve">in a performance contract </w:t>
      </w:r>
      <w:r>
        <w:t>is required to develop a plan that specifies how the M&amp;V will be performed.</w:t>
      </w:r>
      <w:r w:rsidR="00ED04BA">
        <w:t xml:space="preserve"> </w:t>
      </w:r>
      <w:r w:rsidR="00AF2E54">
        <w:t>This section provides t</w:t>
      </w:r>
      <w:r w:rsidR="00DA28BB">
        <w:t>he basic structure of the M&amp;V plan.</w:t>
      </w:r>
    </w:p>
    <w:p w14:paraId="2AFA81A7" w14:textId="77777777" w:rsidR="00456BDE" w:rsidRDefault="00456BDE" w:rsidP="00F501D8">
      <w:pPr>
        <w:pStyle w:val="BodyText"/>
        <w:spacing w:before="0"/>
        <w:jc w:val="both"/>
      </w:pPr>
    </w:p>
    <w:p w14:paraId="44B05670" w14:textId="77777777" w:rsidR="00456BDE" w:rsidRDefault="00456BDE" w:rsidP="006969D4">
      <w:pPr>
        <w:pStyle w:val="Heading2"/>
        <w:spacing w:before="0"/>
      </w:pPr>
      <w:bookmarkStart w:id="5" w:name="_Toc489352260"/>
      <w:r>
        <w:t>M&amp;V Method</w:t>
      </w:r>
      <w:bookmarkEnd w:id="5"/>
    </w:p>
    <w:p w14:paraId="6A925B10" w14:textId="77777777" w:rsidR="007B2F23" w:rsidRDefault="009B7A70" w:rsidP="00F501D8">
      <w:pPr>
        <w:pStyle w:val="BodyText"/>
        <w:spacing w:before="0"/>
        <w:jc w:val="both"/>
      </w:pPr>
      <w:r>
        <w:t xml:space="preserve">The </w:t>
      </w:r>
      <w:r w:rsidR="00456BDE" w:rsidRPr="00E4096F">
        <w:t>International Performance Measurement and Verification Protocol (IPMVP)</w:t>
      </w:r>
      <w:r w:rsidR="00456BDE">
        <w:t xml:space="preserve"> </w:t>
      </w:r>
      <w:r>
        <w:t>has four options</w:t>
      </w:r>
      <w:r w:rsidR="00AF2E54">
        <w:t xml:space="preserve"> (A, B, C, and D)</w:t>
      </w:r>
      <w:r>
        <w:t xml:space="preserve"> that can be used to verify </w:t>
      </w:r>
      <w:r w:rsidR="00001630">
        <w:t>the</w:t>
      </w:r>
      <w:r w:rsidR="006969D4">
        <w:t xml:space="preserve"> </w:t>
      </w:r>
      <w:r>
        <w:t>savings</w:t>
      </w:r>
      <w:r w:rsidR="00001630">
        <w:t xml:space="preserve"> of measures</w:t>
      </w:r>
      <w:r>
        <w:t>.</w:t>
      </w:r>
      <w:r w:rsidR="00ED04BA">
        <w:t xml:space="preserve"> </w:t>
      </w:r>
    </w:p>
    <w:p w14:paraId="5580878B" w14:textId="77777777" w:rsidR="007B2F23" w:rsidRDefault="007B2F23" w:rsidP="00F501D8">
      <w:pPr>
        <w:pStyle w:val="BodyText"/>
        <w:spacing w:before="0"/>
        <w:jc w:val="both"/>
      </w:pPr>
    </w:p>
    <w:p w14:paraId="14890C43" w14:textId="5C6CDE65" w:rsidR="00001630" w:rsidRPr="00174457" w:rsidRDefault="0099054F" w:rsidP="00F501D8">
      <w:pPr>
        <w:pStyle w:val="BodyText"/>
        <w:spacing w:before="0"/>
        <w:jc w:val="both"/>
        <w:rPr>
          <w:color w:val="1F3864" w:themeColor="accent5" w:themeShade="80"/>
        </w:rPr>
      </w:pPr>
      <w:r>
        <w:rPr>
          <w:b/>
          <w:color w:val="1F3864" w:themeColor="accent5" w:themeShade="80"/>
        </w:rPr>
        <w:t>For cooling tower</w:t>
      </w:r>
      <w:r w:rsidR="00576154" w:rsidRPr="00174457">
        <w:rPr>
          <w:b/>
          <w:color w:val="1F3864" w:themeColor="accent5" w:themeShade="80"/>
        </w:rPr>
        <w:t xml:space="preserve"> efficiency measures</w:t>
      </w:r>
      <w:r w:rsidR="009B7A70" w:rsidRPr="00174457">
        <w:rPr>
          <w:b/>
          <w:color w:val="1F3864" w:themeColor="accent5" w:themeShade="80"/>
        </w:rPr>
        <w:t>, the r</w:t>
      </w:r>
      <w:r w:rsidR="00456BDE" w:rsidRPr="00174457">
        <w:rPr>
          <w:b/>
          <w:color w:val="1F3864" w:themeColor="accent5" w:themeShade="80"/>
        </w:rPr>
        <w:t xml:space="preserve">ecommended </w:t>
      </w:r>
      <w:r w:rsidR="009B7A70" w:rsidRPr="00174457">
        <w:rPr>
          <w:b/>
          <w:color w:val="1F3864" w:themeColor="accent5" w:themeShade="80"/>
        </w:rPr>
        <w:t>IPMVP option</w:t>
      </w:r>
      <w:r w:rsidR="00AF2E54" w:rsidRPr="00174457">
        <w:rPr>
          <w:b/>
          <w:color w:val="1F3864" w:themeColor="accent5" w:themeShade="80"/>
        </w:rPr>
        <w:t xml:space="preserve"> to verify water savings</w:t>
      </w:r>
      <w:r w:rsidR="009B7A70" w:rsidRPr="00174457">
        <w:rPr>
          <w:b/>
          <w:color w:val="1F3864" w:themeColor="accent5" w:themeShade="80"/>
        </w:rPr>
        <w:t xml:space="preserve"> is Option B</w:t>
      </w:r>
      <w:r w:rsidR="00AF2E54" w:rsidRPr="00174457">
        <w:rPr>
          <w:b/>
          <w:color w:val="1F3864" w:themeColor="accent5" w:themeShade="80"/>
        </w:rPr>
        <w:t>,</w:t>
      </w:r>
      <w:r w:rsidR="009B7A70" w:rsidRPr="00174457">
        <w:rPr>
          <w:b/>
          <w:color w:val="1F3864" w:themeColor="accent5" w:themeShade="80"/>
        </w:rPr>
        <w:t xml:space="preserve"> “Retrofit Isolation</w:t>
      </w:r>
      <w:r w:rsidR="00AF2E54" w:rsidRPr="00174457">
        <w:rPr>
          <w:b/>
          <w:color w:val="1F3864" w:themeColor="accent5" w:themeShade="80"/>
        </w:rPr>
        <w:t>.</w:t>
      </w:r>
      <w:r w:rsidR="009B7A70" w:rsidRPr="00174457">
        <w:rPr>
          <w:b/>
          <w:color w:val="1F3864" w:themeColor="accent5" w:themeShade="80"/>
        </w:rPr>
        <w:t>”</w:t>
      </w:r>
      <w:r w:rsidR="00456BDE" w:rsidRPr="00174457">
        <w:rPr>
          <w:color w:val="1F3864" w:themeColor="accent5" w:themeShade="80"/>
        </w:rPr>
        <w:t xml:space="preserve"> </w:t>
      </w:r>
      <w:r w:rsidR="00C2367B">
        <w:rPr>
          <w:rStyle w:val="FootnoteReference"/>
          <w:color w:val="1F3864" w:themeColor="accent5" w:themeShade="80"/>
        </w:rPr>
        <w:footnoteReference w:id="2"/>
      </w:r>
    </w:p>
    <w:p w14:paraId="7463073F" w14:textId="77777777" w:rsidR="00351DFC" w:rsidRDefault="00456BDE" w:rsidP="00F501D8">
      <w:pPr>
        <w:pStyle w:val="BodyText"/>
        <w:jc w:val="both"/>
      </w:pPr>
      <w:r>
        <w:t xml:space="preserve">The objective of Option B is to verify performance </w:t>
      </w:r>
      <w:r w:rsidR="00AF2E54">
        <w:t>by measuring</w:t>
      </w:r>
      <w:r>
        <w:t xml:space="preserve"> the system usage, which increases the accuracy of the verified savings. The retrofit isolation method uses real-time fiel</w:t>
      </w:r>
      <w:r w:rsidR="0099054F">
        <w:t>d measurements of the cooling tower</w:t>
      </w:r>
      <w:r>
        <w:t xml:space="preserve"> system to verify the savings, whereby short</w:t>
      </w:r>
      <w:r w:rsidR="00AF2E54">
        <w:t>-</w:t>
      </w:r>
      <w:r>
        <w:t>term or continuous measurements are taken throughout the study period.</w:t>
      </w:r>
      <w:r w:rsidR="00ED04BA">
        <w:t xml:space="preserve"> </w:t>
      </w:r>
    </w:p>
    <w:p w14:paraId="162C5EFE" w14:textId="469CEE1F" w:rsidR="00001630" w:rsidRDefault="0099054F" w:rsidP="00F501D8">
      <w:pPr>
        <w:pStyle w:val="BodyText"/>
        <w:jc w:val="both"/>
      </w:pPr>
      <w:r>
        <w:t xml:space="preserve">The </w:t>
      </w:r>
      <w:r w:rsidR="00EA196A">
        <w:t xml:space="preserve">cooling tower </w:t>
      </w:r>
      <w:r>
        <w:t>makeup water flow</w:t>
      </w:r>
      <w:r w:rsidR="004F28A6">
        <w:t xml:space="preserve"> is t</w:t>
      </w:r>
      <w:r w:rsidR="00456BDE">
        <w:t>he key parameter that is required to be measured using Option B</w:t>
      </w:r>
      <w:r w:rsidR="00651AA4">
        <w:t xml:space="preserve">, </w:t>
      </w:r>
      <w:r w:rsidR="00EA196A">
        <w:t>as this must be equal to all of the expected or unexpected losses of water from the system</w:t>
      </w:r>
      <w:r w:rsidR="00456BDE">
        <w:t>.</w:t>
      </w:r>
      <w:r w:rsidR="00ED04BA">
        <w:t xml:space="preserve"> </w:t>
      </w:r>
    </w:p>
    <w:p w14:paraId="3BF0E0AD" w14:textId="2921D1E1" w:rsidR="00456BDE" w:rsidRDefault="006068FA" w:rsidP="00F501D8">
      <w:pPr>
        <w:pStyle w:val="BodyText"/>
        <w:jc w:val="both"/>
      </w:pPr>
      <w:r>
        <w:t xml:space="preserve">IPMVP’s </w:t>
      </w:r>
      <w:r w:rsidR="00456BDE">
        <w:t xml:space="preserve">Option </w:t>
      </w:r>
      <w:proofErr w:type="gramStart"/>
      <w:r w:rsidR="00456BDE">
        <w:t>A</w:t>
      </w:r>
      <w:proofErr w:type="gramEnd"/>
      <w:r>
        <w:t xml:space="preserve">, “Partially Measured Retrofit Isolation”, </w:t>
      </w:r>
      <w:r w:rsidR="00456BDE">
        <w:t>allows some stipulated savings</w:t>
      </w:r>
      <w:r w:rsidR="00AF2E54">
        <w:t>,</w:t>
      </w:r>
      <w:r w:rsidR="00456BDE">
        <w:t xml:space="preserve"> </w:t>
      </w:r>
      <w:r>
        <w:t xml:space="preserve">which </w:t>
      </w:r>
      <w:r w:rsidR="00456BDE">
        <w:t xml:space="preserve">is a less desirable method because it does not accurately measure the full impact of the measure. </w:t>
      </w:r>
      <w:r w:rsidR="005C5F37">
        <w:t>Option C (“Whole Building”) and Option D (“Calibrated Simulation”) are not appropriate</w:t>
      </w:r>
      <w:r w:rsidR="00EA196A">
        <w:t xml:space="preserve"> M&amp;V methods for cooling tower</w:t>
      </w:r>
      <w:r w:rsidR="005C5F37">
        <w:t xml:space="preserve"> efficiency projects because they assess </w:t>
      </w:r>
      <w:r w:rsidR="0011617A">
        <w:t xml:space="preserve">usage </w:t>
      </w:r>
      <w:r w:rsidR="005C5F37">
        <w:t>at the building level rather than the system level.</w:t>
      </w:r>
    </w:p>
    <w:p w14:paraId="3FFE55A7" w14:textId="5ED76702" w:rsidR="00456BDE" w:rsidRDefault="00456BDE" w:rsidP="00456BDE">
      <w:pPr>
        <w:pStyle w:val="BodyText"/>
      </w:pPr>
      <w:r>
        <w:t>This section provides information</w:t>
      </w:r>
      <w:r w:rsidR="00646C70">
        <w:t xml:space="preserve"> on</w:t>
      </w:r>
      <w:r>
        <w:t xml:space="preserve"> the main elements of data collection that should be included in the M&amp;V plan when using the Option B M&amp;V method.</w:t>
      </w:r>
    </w:p>
    <w:p w14:paraId="4A0DB363" w14:textId="77777777" w:rsidR="00B16CCF" w:rsidRDefault="00B16CCF" w:rsidP="006969D4">
      <w:pPr>
        <w:pStyle w:val="BodyText"/>
        <w:spacing w:before="0"/>
      </w:pPr>
    </w:p>
    <w:p w14:paraId="1B28B6A5" w14:textId="3D97AD8C" w:rsidR="00456BDE" w:rsidRDefault="005616CD" w:rsidP="006969D4">
      <w:pPr>
        <w:pStyle w:val="Heading2"/>
        <w:spacing w:before="0"/>
      </w:pPr>
      <w:bookmarkStart w:id="6" w:name="_Toc489352261"/>
      <w:r>
        <w:t xml:space="preserve">Measure Description and Measurement </w:t>
      </w:r>
      <w:r w:rsidR="00456BDE">
        <w:t>Boundary</w:t>
      </w:r>
      <w:bookmarkEnd w:id="6"/>
    </w:p>
    <w:p w14:paraId="03F39CA8" w14:textId="316CB654" w:rsidR="00456BDE" w:rsidRDefault="005616CD" w:rsidP="00F501D8">
      <w:pPr>
        <w:pStyle w:val="BodyText"/>
        <w:spacing w:before="0"/>
        <w:jc w:val="both"/>
      </w:pPr>
      <w:r>
        <w:t xml:space="preserve">The M&amp;V plan should describe the specific WCMs and the intended results. In addition, the plan should clearly define the measurement boundary. </w:t>
      </w:r>
      <w:r w:rsidR="00456BDE">
        <w:t>The measurement boundary defines the specific</w:t>
      </w:r>
      <w:r w:rsidR="00615F0D">
        <w:t xml:space="preserve"> cooling tower system</w:t>
      </w:r>
      <w:r w:rsidR="00456BDE">
        <w:t xml:space="preserve"> that </w:t>
      </w:r>
      <w:r w:rsidR="0011617A">
        <w:t xml:space="preserve">will be impacted by the WCM and </w:t>
      </w:r>
      <w:r w:rsidR="00456BDE">
        <w:t>monitored for water savings.</w:t>
      </w:r>
      <w:r w:rsidR="00ED04BA">
        <w:t xml:space="preserve"> </w:t>
      </w:r>
    </w:p>
    <w:p w14:paraId="6D05BF30" w14:textId="77777777" w:rsidR="00B16CCF" w:rsidRDefault="00B16CCF" w:rsidP="00F501D8">
      <w:pPr>
        <w:pStyle w:val="BodyText"/>
        <w:spacing w:before="0"/>
        <w:jc w:val="both"/>
      </w:pPr>
    </w:p>
    <w:p w14:paraId="64669C7B" w14:textId="077FDEA9" w:rsidR="005616CD" w:rsidRDefault="005616CD" w:rsidP="00F501D8">
      <w:pPr>
        <w:pStyle w:val="Heading2"/>
        <w:spacing w:before="0"/>
        <w:jc w:val="both"/>
      </w:pPr>
      <w:bookmarkStart w:id="7" w:name="_Toc489352262"/>
      <w:r>
        <w:t xml:space="preserve">Baseline </w:t>
      </w:r>
      <w:r w:rsidR="0085547B">
        <w:t xml:space="preserve">and Post-Installation </w:t>
      </w:r>
      <w:r>
        <w:t>Condition</w:t>
      </w:r>
      <w:bookmarkEnd w:id="7"/>
    </w:p>
    <w:p w14:paraId="10E02CE8" w14:textId="140A2B84" w:rsidR="00D8418E" w:rsidRDefault="005616CD" w:rsidP="00F501D8">
      <w:pPr>
        <w:pStyle w:val="BodyText"/>
        <w:spacing w:before="0"/>
        <w:jc w:val="both"/>
      </w:pPr>
      <w:r>
        <w:t xml:space="preserve">The M&amp;V plan should </w:t>
      </w:r>
      <w:r w:rsidR="00D8418E">
        <w:t xml:space="preserve">provide </w:t>
      </w:r>
      <w:r>
        <w:t xml:space="preserve">a detailed description of the baseline </w:t>
      </w:r>
      <w:r w:rsidR="0085547B">
        <w:t xml:space="preserve">and post-installation </w:t>
      </w:r>
      <w:r>
        <w:t>conditions</w:t>
      </w:r>
      <w:r w:rsidR="00D8418E">
        <w:t xml:space="preserve"> that include</w:t>
      </w:r>
      <w:r w:rsidR="005665BA">
        <w:t>s</w:t>
      </w:r>
      <w:r w:rsidR="00D8418E">
        <w:t xml:space="preserve"> informati</w:t>
      </w:r>
      <w:r w:rsidR="00615F0D">
        <w:t>on related to the cooling tower system, operating</w:t>
      </w:r>
      <w:r w:rsidR="00D8418E">
        <w:t xml:space="preserve"> schedule, an</w:t>
      </w:r>
      <w:r w:rsidR="00615F0D">
        <w:t>d the condition of the system before and after the WCM is implemented</w:t>
      </w:r>
      <w:r w:rsidR="00D8418E">
        <w:t xml:space="preserve">.   </w:t>
      </w:r>
      <w:r>
        <w:t xml:space="preserve"> </w:t>
      </w:r>
    </w:p>
    <w:p w14:paraId="1B9F0A81" w14:textId="77777777" w:rsidR="00D8418E" w:rsidRDefault="00D8418E" w:rsidP="00F501D8">
      <w:pPr>
        <w:pStyle w:val="BodyText"/>
        <w:spacing w:before="0"/>
        <w:jc w:val="both"/>
      </w:pPr>
    </w:p>
    <w:p w14:paraId="37EDD3B7" w14:textId="77777777" w:rsidR="0085547B" w:rsidRDefault="0085547B" w:rsidP="00174457">
      <w:pPr>
        <w:pStyle w:val="Heading3"/>
        <w:spacing w:before="0"/>
        <w:jc w:val="both"/>
      </w:pPr>
      <w:bookmarkStart w:id="8" w:name="_Toc489352263"/>
      <w:r>
        <w:t>Baseline Condition</w:t>
      </w:r>
      <w:bookmarkEnd w:id="8"/>
    </w:p>
    <w:p w14:paraId="084E0167" w14:textId="6A54DF8B" w:rsidR="00D8418E" w:rsidRDefault="005616CD" w:rsidP="00F501D8">
      <w:pPr>
        <w:pStyle w:val="BodyText"/>
        <w:spacing w:before="0"/>
        <w:jc w:val="both"/>
      </w:pPr>
      <w:r>
        <w:t xml:space="preserve">The plan should include </w:t>
      </w:r>
      <w:r w:rsidR="0085547B">
        <w:t xml:space="preserve">information relevant to the baseline conditions that is collected during </w:t>
      </w:r>
      <w:r w:rsidR="00F561F8">
        <w:t>the inspection of the cooling tower system</w:t>
      </w:r>
      <w:r>
        <w:t xml:space="preserve"> that </w:t>
      </w:r>
      <w:r w:rsidR="00B71795">
        <w:t>describes</w:t>
      </w:r>
      <w:r>
        <w:t xml:space="preserve"> the </w:t>
      </w:r>
      <w:r w:rsidR="00F561F8">
        <w:t>state of the</w:t>
      </w:r>
      <w:r>
        <w:t xml:space="preserve"> system components</w:t>
      </w:r>
      <w:r w:rsidR="00F561F8">
        <w:t xml:space="preserve"> prior to implementation of the WCM. This will include items</w:t>
      </w:r>
      <w:r w:rsidR="00F053C6">
        <w:t xml:space="preserve"> such as</w:t>
      </w:r>
      <w:r w:rsidR="00D8418E">
        <w:t xml:space="preserve">, </w:t>
      </w:r>
      <w:r w:rsidR="00F053C6">
        <w:t>but not limited to</w:t>
      </w:r>
      <w:r w:rsidR="00B4492F">
        <w:t xml:space="preserve">: </w:t>
      </w:r>
      <w:r w:rsidR="00F561F8">
        <w:t xml:space="preserve">pipe connections, valves, </w:t>
      </w:r>
      <w:r w:rsidR="00F561F8">
        <w:lastRenderedPageBreak/>
        <w:t>pumps, tower structure, tower fill, distribution deck, drift eliminators, basin level controls,</w:t>
      </w:r>
      <w:r w:rsidR="00F053C6">
        <w:t xml:space="preserve"> </w:t>
      </w:r>
      <w:r w:rsidR="00F561F8">
        <w:t xml:space="preserve">cooling tower fans, fan and pump drives, </w:t>
      </w:r>
      <w:r w:rsidR="00835619">
        <w:t xml:space="preserve">heat exchangers, </w:t>
      </w:r>
      <w:r w:rsidR="00F561F8">
        <w:t xml:space="preserve">and sources of </w:t>
      </w:r>
      <w:r w:rsidR="00F053C6">
        <w:t>leaks</w:t>
      </w:r>
      <w:r w:rsidR="00F561F8">
        <w:t xml:space="preserve"> and losses</w:t>
      </w:r>
      <w:r>
        <w:t xml:space="preserve">. </w:t>
      </w:r>
    </w:p>
    <w:p w14:paraId="7E8E8D6B" w14:textId="77777777" w:rsidR="00D8418E" w:rsidRDefault="00D8418E" w:rsidP="00F501D8">
      <w:pPr>
        <w:pStyle w:val="BodyText"/>
        <w:spacing w:before="0"/>
        <w:jc w:val="both"/>
      </w:pPr>
    </w:p>
    <w:p w14:paraId="4F8DF7E5" w14:textId="308DEA2C" w:rsidR="005616CD" w:rsidRDefault="005616CD" w:rsidP="00F501D8">
      <w:pPr>
        <w:pStyle w:val="BodyText"/>
        <w:spacing w:before="0"/>
        <w:jc w:val="both"/>
      </w:pPr>
      <w:r>
        <w:t>The plan s</w:t>
      </w:r>
      <w:r w:rsidR="00CA6F5C">
        <w:t>hould</w:t>
      </w:r>
      <w:r w:rsidR="00F561F8">
        <w:t xml:space="preserve"> detail the </w:t>
      </w:r>
      <w:r w:rsidR="00D33B52">
        <w:t>baseline cycles of concentration and the existing means of controlling cycles of concentration. The plan should also include the operating schedule</w:t>
      </w:r>
      <w:r w:rsidR="00907E26">
        <w:t>,</w:t>
      </w:r>
      <w:r>
        <w:t xml:space="preserve"> and specifi</w:t>
      </w:r>
      <w:r w:rsidR="00835619">
        <w:t>c changes made to the operating</w:t>
      </w:r>
      <w:r>
        <w:t xml:space="preserve"> schedule</w:t>
      </w:r>
      <w:r w:rsidR="00B71795">
        <w:t xml:space="preserve"> during the baseline year that impact the baseline water use.</w:t>
      </w:r>
    </w:p>
    <w:p w14:paraId="53536025" w14:textId="3DDA918C" w:rsidR="0085547B" w:rsidRDefault="00DF00AB" w:rsidP="00174457">
      <w:pPr>
        <w:pStyle w:val="BodyText"/>
        <w:jc w:val="both"/>
      </w:pPr>
      <w:r>
        <w:t xml:space="preserve">The description of the </w:t>
      </w:r>
      <w:r w:rsidR="00336AB0">
        <w:t>base</w:t>
      </w:r>
      <w:r w:rsidR="00835619">
        <w:t>line condition of the operating parameters may include</w:t>
      </w:r>
      <w:r w:rsidR="00336AB0">
        <w:t xml:space="preserve">, </w:t>
      </w:r>
      <w:r>
        <w:t xml:space="preserve">among other things, </w:t>
      </w:r>
      <w:r w:rsidR="00835619">
        <w:t>freeze protection schedules or free cooling schedules where the tower system supplies condenser water to a plate and frame heat exchanger rather than to a chiller system.</w:t>
      </w:r>
      <w:r w:rsidR="00336AB0">
        <w:t xml:space="preserve"> </w:t>
      </w:r>
    </w:p>
    <w:p w14:paraId="454036A8" w14:textId="4B7DAAB7" w:rsidR="0085547B" w:rsidRDefault="0085547B" w:rsidP="00174457">
      <w:pPr>
        <w:pStyle w:val="Heading3"/>
        <w:jc w:val="both"/>
      </w:pPr>
      <w:bookmarkStart w:id="9" w:name="_Ref481762872"/>
      <w:bookmarkStart w:id="10" w:name="_Toc489352264"/>
      <w:r>
        <w:t>Post-Installation Condition</w:t>
      </w:r>
      <w:bookmarkEnd w:id="9"/>
      <w:bookmarkEnd w:id="10"/>
    </w:p>
    <w:p w14:paraId="0353BF2F" w14:textId="7E31B3A3" w:rsidR="00294B47" w:rsidRDefault="0085547B" w:rsidP="00F501D8">
      <w:pPr>
        <w:pStyle w:val="BodyText"/>
        <w:spacing w:before="0"/>
        <w:jc w:val="both"/>
      </w:pPr>
      <w:r>
        <w:t>Similarly, the M&amp;V pl</w:t>
      </w:r>
      <w:r w:rsidR="001E4979">
        <w:t xml:space="preserve">an </w:t>
      </w:r>
      <w:r w:rsidR="0062449F">
        <w:t xml:space="preserve">should specify the </w:t>
      </w:r>
      <w:r w:rsidR="007911B4">
        <w:t>condition</w:t>
      </w:r>
      <w:r w:rsidR="00D06FF3">
        <w:t xml:space="preserve"> of the cooling tower</w:t>
      </w:r>
      <w:r w:rsidR="005665BA">
        <w:t xml:space="preserve"> system </w:t>
      </w:r>
      <w:r w:rsidR="0062449F">
        <w:t xml:space="preserve">that will be achieved </w:t>
      </w:r>
      <w:r>
        <w:t>through the study period</w:t>
      </w:r>
      <w:r w:rsidR="005665BA">
        <w:t xml:space="preserve"> per the commissioning plan (see </w:t>
      </w:r>
      <w:r w:rsidR="009E02ED">
        <w:t>S</w:t>
      </w:r>
      <w:r w:rsidR="005665BA">
        <w:t xml:space="preserve">ection </w:t>
      </w:r>
      <w:r w:rsidR="005665BA">
        <w:fldChar w:fldCharType="begin"/>
      </w:r>
      <w:r w:rsidR="005665BA">
        <w:instrText xml:space="preserve"> REF _Ref481763356 \r \h </w:instrText>
      </w:r>
      <w:r w:rsidR="00F501D8">
        <w:instrText xml:space="preserve"> \* MERGEFORMAT </w:instrText>
      </w:r>
      <w:r w:rsidR="005665BA">
        <w:fldChar w:fldCharType="separate"/>
      </w:r>
      <w:r w:rsidR="001642D2">
        <w:t>6.0</w:t>
      </w:r>
      <w:r w:rsidR="005665BA">
        <w:fldChar w:fldCharType="end"/>
      </w:r>
      <w:r w:rsidR="005665BA">
        <w:t>)</w:t>
      </w:r>
      <w:r w:rsidR="0062449F">
        <w:t>. This should</w:t>
      </w:r>
      <w:r w:rsidR="005665BA">
        <w:t xml:space="preserve"> inclu</w:t>
      </w:r>
      <w:r w:rsidR="00D06FF3">
        <w:t>de information on the cooling tower</w:t>
      </w:r>
      <w:r w:rsidR="005665BA">
        <w:t xml:space="preserve"> system components and schedules.</w:t>
      </w:r>
      <w:r w:rsidR="0062449F">
        <w:t xml:space="preserve"> </w:t>
      </w:r>
    </w:p>
    <w:p w14:paraId="61F575DD" w14:textId="77777777" w:rsidR="00B16CCF" w:rsidRPr="006F4C24" w:rsidRDefault="00B16CCF" w:rsidP="00F501D8">
      <w:pPr>
        <w:pStyle w:val="BodyText"/>
        <w:spacing w:before="0"/>
        <w:jc w:val="both"/>
      </w:pPr>
    </w:p>
    <w:p w14:paraId="2653DA4D" w14:textId="7BDAF032" w:rsidR="00BF1D12" w:rsidRDefault="00DA28BB" w:rsidP="00F501D8">
      <w:pPr>
        <w:pStyle w:val="Heading2"/>
        <w:spacing w:before="0"/>
        <w:jc w:val="both"/>
      </w:pPr>
      <w:bookmarkStart w:id="11" w:name="_Toc489352265"/>
      <w:r>
        <w:t xml:space="preserve">Water </w:t>
      </w:r>
      <w:r w:rsidR="008A76FC">
        <w:t>Use</w:t>
      </w:r>
      <w:r w:rsidR="00BF1D12">
        <w:t xml:space="preserve"> Calculations</w:t>
      </w:r>
      <w:bookmarkEnd w:id="11"/>
    </w:p>
    <w:p w14:paraId="355C2041" w14:textId="45252734" w:rsidR="00BF1D12" w:rsidRPr="00174457" w:rsidRDefault="00DA28BB" w:rsidP="00F501D8">
      <w:pPr>
        <w:pStyle w:val="BodyText"/>
        <w:spacing w:before="0"/>
        <w:jc w:val="both"/>
        <w:rPr>
          <w:color w:val="1F3864" w:themeColor="accent5" w:themeShade="80"/>
        </w:rPr>
      </w:pPr>
      <w:r>
        <w:t>The M&amp;V plan should include the procedures used to determine the baseline water use and post-installation water use, which are used to calculate the water savings</w:t>
      </w:r>
      <w:r w:rsidR="008A76FC">
        <w:t xml:space="preserve"> and to properly normalize the data</w:t>
      </w:r>
      <w:r w:rsidR="007E05BB">
        <w:t>,</w:t>
      </w:r>
      <w:r w:rsidR="008A76FC">
        <w:t xml:space="preserve"> if required</w:t>
      </w:r>
      <w:r>
        <w:t>.</w:t>
      </w:r>
      <w:r w:rsidR="00ED04BA">
        <w:t xml:space="preserve"> </w:t>
      </w:r>
      <w:r>
        <w:t xml:space="preserve">Section </w:t>
      </w:r>
      <w:r w:rsidR="00646C70">
        <w:fldChar w:fldCharType="begin"/>
      </w:r>
      <w:r w:rsidR="00646C70">
        <w:instrText xml:space="preserve"> REF _Ref479141628 \w \h </w:instrText>
      </w:r>
      <w:r w:rsidR="00F501D8">
        <w:instrText xml:space="preserve"> \* MERGEFORMAT </w:instrText>
      </w:r>
      <w:r w:rsidR="00646C70">
        <w:fldChar w:fldCharType="separate"/>
      </w:r>
      <w:r w:rsidR="001642D2">
        <w:t>5.0</w:t>
      </w:r>
      <w:r w:rsidR="00646C70">
        <w:fldChar w:fldCharType="end"/>
      </w:r>
      <w:r>
        <w:t xml:space="preserve"> of this protocol provides detailed procedures on</w:t>
      </w:r>
      <w:r w:rsidR="008A76FC">
        <w:t xml:space="preserve"> the calculation methods</w:t>
      </w:r>
      <w:r>
        <w:t xml:space="preserve">. </w:t>
      </w:r>
      <w:r w:rsidR="00F053C6" w:rsidRPr="00174457">
        <w:rPr>
          <w:b/>
          <w:color w:val="1F3864" w:themeColor="accent5" w:themeShade="80"/>
        </w:rPr>
        <w:t>The procedures should be described in detail and reviewed and approved by the customer.</w:t>
      </w:r>
      <w:r w:rsidR="00F053C6" w:rsidRPr="00174457">
        <w:rPr>
          <w:color w:val="1F3864" w:themeColor="accent5" w:themeShade="80"/>
        </w:rPr>
        <w:t xml:space="preserve"> </w:t>
      </w:r>
    </w:p>
    <w:p w14:paraId="3779F67C" w14:textId="77777777" w:rsidR="00B16CCF" w:rsidRPr="00BF1D12" w:rsidRDefault="00B16CCF" w:rsidP="00F501D8">
      <w:pPr>
        <w:pStyle w:val="BodyText"/>
        <w:spacing w:before="0"/>
        <w:jc w:val="both"/>
      </w:pPr>
    </w:p>
    <w:p w14:paraId="33CD7BCD" w14:textId="77777777" w:rsidR="00456BDE" w:rsidRDefault="00456BDE" w:rsidP="006969D4">
      <w:pPr>
        <w:pStyle w:val="Heading2"/>
        <w:spacing w:before="0"/>
      </w:pPr>
      <w:bookmarkStart w:id="12" w:name="_Ref485375451"/>
      <w:bookmarkStart w:id="13" w:name="_Ref485375461"/>
      <w:bookmarkStart w:id="14" w:name="_Toc489352266"/>
      <w:r>
        <w:t>Data Categories</w:t>
      </w:r>
      <w:bookmarkEnd w:id="12"/>
      <w:bookmarkEnd w:id="13"/>
      <w:bookmarkEnd w:id="14"/>
    </w:p>
    <w:p w14:paraId="6D1325BC" w14:textId="759A784B" w:rsidR="00456BDE" w:rsidRDefault="00456BDE" w:rsidP="00F501D8">
      <w:pPr>
        <w:pStyle w:val="BodyText"/>
        <w:spacing w:before="0"/>
        <w:jc w:val="both"/>
      </w:pPr>
      <w:r>
        <w:t>The M&amp;V plan should specify the distinct categories of data that will be gathered</w:t>
      </w:r>
      <w:r w:rsidR="0011617A">
        <w:t xml:space="preserve"> and the methods used to gather the data</w:t>
      </w:r>
      <w:r w:rsidR="0031408C">
        <w:t>.</w:t>
      </w:r>
      <w:r w:rsidR="00ED04BA">
        <w:t xml:space="preserve"> </w:t>
      </w:r>
      <w:r w:rsidR="006C791A">
        <w:t>It is important for the customer to review and approve the type of data that will be used to determine water use savings. The following describes the type of data that may be collected.</w:t>
      </w:r>
    </w:p>
    <w:p w14:paraId="3898B47A" w14:textId="77777777" w:rsidR="0011617A" w:rsidRDefault="0011617A" w:rsidP="00F501D8">
      <w:pPr>
        <w:pStyle w:val="BodyText"/>
        <w:spacing w:before="0"/>
        <w:jc w:val="both"/>
      </w:pPr>
    </w:p>
    <w:p w14:paraId="129B9B54" w14:textId="64B0940E" w:rsidR="00456BDE" w:rsidRPr="00BE6C87" w:rsidRDefault="00456BDE" w:rsidP="00F501D8">
      <w:pPr>
        <w:pStyle w:val="BodyText"/>
        <w:numPr>
          <w:ilvl w:val="0"/>
          <w:numId w:val="10"/>
        </w:numPr>
        <w:spacing w:before="0"/>
        <w:jc w:val="both"/>
      </w:pPr>
      <w:r w:rsidRPr="006969D4">
        <w:rPr>
          <w:i/>
        </w:rPr>
        <w:t>Continuous measurement using a dedicated meter</w:t>
      </w:r>
      <w:r w:rsidRPr="00BE6C87">
        <w:t xml:space="preserve"> </w:t>
      </w:r>
    </w:p>
    <w:p w14:paraId="48AE1594" w14:textId="14E5B61E" w:rsidR="00CA599E" w:rsidRDefault="00456BDE" w:rsidP="00023AE0">
      <w:pPr>
        <w:pStyle w:val="BodyText"/>
        <w:numPr>
          <w:ilvl w:val="1"/>
          <w:numId w:val="10"/>
        </w:numPr>
        <w:spacing w:before="0"/>
        <w:jc w:val="both"/>
      </w:pPr>
      <w:r>
        <w:t xml:space="preserve">Volume of water logged by the metering system over the </w:t>
      </w:r>
      <w:r w:rsidR="00113BCC">
        <w:t xml:space="preserve">measurement </w:t>
      </w:r>
      <w:r>
        <w:t>period</w:t>
      </w:r>
      <w:r w:rsidR="00460699">
        <w:t xml:space="preserve">. </w:t>
      </w:r>
      <w:r w:rsidR="00ED6C3D">
        <w:t xml:space="preserve">Continuous </w:t>
      </w:r>
      <w:r w:rsidR="00ED6C3D" w:rsidRPr="00673CC9">
        <w:t>meters</w:t>
      </w:r>
      <w:r w:rsidR="00ED6C3D">
        <w:t xml:space="preserve"> can be installed on the cooling tower makeup water supply </w:t>
      </w:r>
      <w:r w:rsidR="00ED6C3D" w:rsidRPr="00673CC9">
        <w:t>and the blowdown line</w:t>
      </w:r>
      <w:r w:rsidR="00ED6C3D">
        <w:t xml:space="preserve">. </w:t>
      </w:r>
      <w:r w:rsidR="00460699">
        <w:t>S</w:t>
      </w:r>
      <w:r>
        <w:t xml:space="preserve">pecify the interval </w:t>
      </w:r>
      <w:r w:rsidR="00330AD4">
        <w:t xml:space="preserve">at which </w:t>
      </w:r>
      <w:r>
        <w:t>the volumetric water use will be logged</w:t>
      </w:r>
      <w:r w:rsidR="00460699">
        <w:t>.</w:t>
      </w:r>
      <w:r w:rsidR="006969D4">
        <w:t xml:space="preserve"> </w:t>
      </w:r>
      <w:r w:rsidR="003C251B">
        <w:t xml:space="preserve">If multiple meters are in place that measure water use in the measurement boundary, make sure that all meters are included. </w:t>
      </w:r>
      <w:r>
        <w:t>Data should be gathered monthly</w:t>
      </w:r>
      <w:r w:rsidR="006C0B13">
        <w:t>, which is required in the</w:t>
      </w:r>
      <w:r w:rsidR="005426DF">
        <w:t xml:space="preserve"> normalization</w:t>
      </w:r>
      <w:r w:rsidR="006C0B13">
        <w:t xml:space="preserve"> process</w:t>
      </w:r>
      <w:r w:rsidR="005426DF">
        <w:t xml:space="preserve"> (see </w:t>
      </w:r>
      <w:r w:rsidR="00AF549F">
        <w:t xml:space="preserve">Section </w:t>
      </w:r>
      <w:r w:rsidR="00AF549F">
        <w:fldChar w:fldCharType="begin"/>
      </w:r>
      <w:r w:rsidR="00AF549F">
        <w:instrText xml:space="preserve"> REF _Ref479344511 \r \h </w:instrText>
      </w:r>
      <w:r w:rsidR="00AF549F">
        <w:fldChar w:fldCharType="separate"/>
      </w:r>
      <w:r w:rsidR="001642D2">
        <w:t>5.3</w:t>
      </w:r>
      <w:r w:rsidR="00AF549F">
        <w:fldChar w:fldCharType="end"/>
      </w:r>
      <w:r>
        <w:t>)</w:t>
      </w:r>
      <w:r w:rsidR="00673CC9">
        <w:t>.</w:t>
      </w:r>
    </w:p>
    <w:p w14:paraId="371E3939" w14:textId="6C3487A9" w:rsidR="00456BDE" w:rsidRPr="00BE6C87" w:rsidRDefault="00ED6C3D" w:rsidP="00174457">
      <w:pPr>
        <w:pStyle w:val="BodyText"/>
        <w:keepNext/>
        <w:numPr>
          <w:ilvl w:val="0"/>
          <w:numId w:val="10"/>
        </w:numPr>
        <w:spacing w:before="120"/>
        <w:jc w:val="both"/>
      </w:pPr>
      <w:r>
        <w:rPr>
          <w:i/>
        </w:rPr>
        <w:t>Short-term measurement using a temporary meter</w:t>
      </w:r>
    </w:p>
    <w:p w14:paraId="24EF84AC" w14:textId="1CEC215E" w:rsidR="00B16CCF" w:rsidRPr="00BA1EF9" w:rsidRDefault="00ED6C3D" w:rsidP="00023AE0">
      <w:pPr>
        <w:pStyle w:val="BodyText"/>
        <w:numPr>
          <w:ilvl w:val="1"/>
          <w:numId w:val="10"/>
        </w:numPr>
        <w:spacing w:before="0"/>
        <w:jc w:val="both"/>
        <w:rPr>
          <w:i/>
        </w:rPr>
      </w:pPr>
      <w:r w:rsidRPr="00BA1EF9">
        <w:t xml:space="preserve">Temporary, non-intrusive meters such as ultrasonic meters can be installed to measure system water use for a specified duration of time. The plan should include an agreed upon duration of time for the temporary metering to be performed to establish typical operating conditions and typical system water consumption. </w:t>
      </w:r>
      <w:r w:rsidR="00417CE3" w:rsidRPr="00BA1EF9">
        <w:t xml:space="preserve"> </w:t>
      </w:r>
    </w:p>
    <w:p w14:paraId="1092A07A" w14:textId="32640D7B" w:rsidR="006C0B13" w:rsidRPr="00174457" w:rsidRDefault="006C0B13" w:rsidP="00174457">
      <w:pPr>
        <w:pStyle w:val="BodyText"/>
        <w:numPr>
          <w:ilvl w:val="0"/>
          <w:numId w:val="10"/>
        </w:numPr>
        <w:spacing w:before="120"/>
        <w:jc w:val="both"/>
        <w:rPr>
          <w:i/>
        </w:rPr>
      </w:pPr>
      <w:r w:rsidRPr="00174457">
        <w:rPr>
          <w:i/>
        </w:rPr>
        <w:t>Weather data</w:t>
      </w:r>
    </w:p>
    <w:p w14:paraId="1DBD9CDE" w14:textId="2FC090B9" w:rsidR="00DE1792" w:rsidRDefault="007F6378" w:rsidP="00023AE0">
      <w:pPr>
        <w:pStyle w:val="BodyText"/>
        <w:numPr>
          <w:ilvl w:val="1"/>
          <w:numId w:val="10"/>
        </w:numPr>
        <w:spacing w:before="0"/>
        <w:jc w:val="both"/>
      </w:pPr>
      <w:r>
        <w:t>Average monthly w</w:t>
      </w:r>
      <w:r w:rsidR="00944F46">
        <w:t>et bulb temperature</w:t>
      </w:r>
      <w:r w:rsidR="006C0B13">
        <w:t xml:space="preserve"> data</w:t>
      </w:r>
      <w:r w:rsidR="00944F46">
        <w:t xml:space="preserve"> will be</w:t>
      </w:r>
      <w:r w:rsidR="006C0B13">
        <w:t xml:space="preserve"> used to norma</w:t>
      </w:r>
      <w:r w:rsidR="007B3A8D">
        <w:t>lize water use</w:t>
      </w:r>
      <w:r w:rsidR="00190A8E">
        <w:t xml:space="preserve">. </w:t>
      </w:r>
      <w:r w:rsidR="00DC7A16">
        <w:t xml:space="preserve">Average monthly temperature, relative humidity, and barometric pressure can be used to calculate average monthly wet bulb temperature </w:t>
      </w:r>
      <w:r w:rsidR="007B3A8D">
        <w:t>(See</w:t>
      </w:r>
      <w:r w:rsidR="00B57EE6">
        <w:t xml:space="preserve"> </w:t>
      </w:r>
      <w:r w:rsidR="00B57EE6">
        <w:fldChar w:fldCharType="begin"/>
      </w:r>
      <w:r w:rsidR="00B57EE6">
        <w:instrText xml:space="preserve"> REF _Ref479143909 \n \h </w:instrText>
      </w:r>
      <w:r w:rsidR="00F501D8">
        <w:instrText xml:space="preserve"> \* MERGEFORMAT </w:instrText>
      </w:r>
      <w:r w:rsidR="00B57EE6">
        <w:fldChar w:fldCharType="separate"/>
      </w:r>
      <w:r w:rsidR="001642D2">
        <w:t>Appendix A</w:t>
      </w:r>
      <w:r w:rsidR="00B57EE6">
        <w:fldChar w:fldCharType="end"/>
      </w:r>
      <w:r w:rsidR="00B57EE6">
        <w:t xml:space="preserve"> for</w:t>
      </w:r>
      <w:r w:rsidR="00944F46">
        <w:t xml:space="preserve"> methodology to determine wet bulb temperatures</w:t>
      </w:r>
      <w:r w:rsidR="00537F11">
        <w:t>)</w:t>
      </w:r>
      <w:r w:rsidR="00B57EE6">
        <w:t>.</w:t>
      </w:r>
    </w:p>
    <w:p w14:paraId="4E8FAA55" w14:textId="77777777" w:rsidR="00874B75" w:rsidRDefault="00874B75" w:rsidP="00874B75">
      <w:pPr>
        <w:pStyle w:val="BodyText"/>
        <w:spacing w:before="0"/>
        <w:ind w:left="360"/>
        <w:jc w:val="both"/>
      </w:pPr>
    </w:p>
    <w:p w14:paraId="7886569E" w14:textId="5C4F535E" w:rsidR="00874B75" w:rsidRDefault="007169A9" w:rsidP="00842797">
      <w:pPr>
        <w:pStyle w:val="BodyText"/>
        <w:numPr>
          <w:ilvl w:val="0"/>
          <w:numId w:val="10"/>
        </w:numPr>
        <w:spacing w:before="0"/>
        <w:jc w:val="both"/>
      </w:pPr>
      <w:r>
        <w:t>Chiller demand</w:t>
      </w:r>
    </w:p>
    <w:p w14:paraId="1D5B8D7A" w14:textId="6A3E1304" w:rsidR="007169A9" w:rsidRDefault="007169A9" w:rsidP="00023AE0">
      <w:pPr>
        <w:pStyle w:val="BodyText"/>
        <w:numPr>
          <w:ilvl w:val="1"/>
          <w:numId w:val="10"/>
        </w:numPr>
        <w:spacing w:before="0"/>
        <w:jc w:val="both"/>
      </w:pPr>
      <w:r>
        <w:lastRenderedPageBreak/>
        <w:t>Chiller energy use will be used in conjunction with gallons used by the cooling tower as the key performance indicator (KPI) and should be tracked in terms of ton-hours of cooling demand.</w:t>
      </w:r>
    </w:p>
    <w:p w14:paraId="29C4E11B" w14:textId="4AE4191C" w:rsidR="00C06B3F" w:rsidRPr="00874B75" w:rsidRDefault="00C06B3F" w:rsidP="00874B75">
      <w:pPr>
        <w:pStyle w:val="BodyText"/>
        <w:spacing w:before="0"/>
        <w:ind w:left="360"/>
        <w:jc w:val="both"/>
        <w:rPr>
          <w:highlight w:val="yellow"/>
        </w:rPr>
      </w:pPr>
    </w:p>
    <w:p w14:paraId="4A909629" w14:textId="77777777" w:rsidR="00B16CCF" w:rsidRDefault="00B16CCF" w:rsidP="00F501D8">
      <w:pPr>
        <w:pStyle w:val="BodyText"/>
        <w:spacing w:before="120"/>
        <w:ind w:left="360"/>
        <w:jc w:val="both"/>
      </w:pPr>
    </w:p>
    <w:p w14:paraId="231955A1" w14:textId="154DCAB7" w:rsidR="0031408C" w:rsidRDefault="0031408C" w:rsidP="00F501D8">
      <w:pPr>
        <w:pStyle w:val="Heading2"/>
        <w:spacing w:before="0"/>
        <w:jc w:val="both"/>
      </w:pPr>
      <w:bookmarkStart w:id="15" w:name="_Ref479142299"/>
      <w:bookmarkStart w:id="16" w:name="_Toc489352267"/>
      <w:r>
        <w:t>Study Period</w:t>
      </w:r>
      <w:bookmarkEnd w:id="15"/>
      <w:bookmarkEnd w:id="16"/>
      <w:r>
        <w:t xml:space="preserve"> </w:t>
      </w:r>
    </w:p>
    <w:p w14:paraId="35CD6B90" w14:textId="52D103A9" w:rsidR="006F23B0" w:rsidRDefault="004703C4" w:rsidP="00874B75">
      <w:pPr>
        <w:pStyle w:val="BodyText"/>
        <w:spacing w:before="0"/>
        <w:jc w:val="both"/>
      </w:pPr>
      <w:r>
        <w:t xml:space="preserve">The study period </w:t>
      </w:r>
      <w:r w:rsidR="005B4F41">
        <w:t xml:space="preserve">covers </w:t>
      </w:r>
      <w:r>
        <w:t xml:space="preserve">the </w:t>
      </w:r>
      <w:r w:rsidR="00482187">
        <w:t>total timeframe that water use will be monitored per the contractual arrangement for the baseline and post-installation periods</w:t>
      </w:r>
      <w:r>
        <w:t xml:space="preserve">. </w:t>
      </w:r>
      <w:r w:rsidR="0031408C">
        <w:t xml:space="preserve">The study period should follow the established </w:t>
      </w:r>
      <w:r w:rsidR="0095775C">
        <w:t xml:space="preserve">M&amp;V </w:t>
      </w:r>
      <w:r w:rsidR="0031408C">
        <w:t xml:space="preserve">requirements </w:t>
      </w:r>
      <w:r w:rsidR="0095775C">
        <w:t>of the State Performance Contracting Program</w:t>
      </w:r>
      <w:r w:rsidR="0031408C">
        <w:t>.</w:t>
      </w:r>
      <w:r w:rsidR="0031408C">
        <w:rPr>
          <w:rStyle w:val="FootnoteReference"/>
        </w:rPr>
        <w:footnoteReference w:id="3"/>
      </w:r>
      <w:r w:rsidR="005616CD">
        <w:t xml:space="preserve"> </w:t>
      </w:r>
    </w:p>
    <w:p w14:paraId="37864FEC" w14:textId="77777777" w:rsidR="00874B75" w:rsidRDefault="00874B75" w:rsidP="00874B75">
      <w:pPr>
        <w:pStyle w:val="BodyText"/>
        <w:spacing w:before="0"/>
        <w:jc w:val="both"/>
      </w:pPr>
    </w:p>
    <w:p w14:paraId="538402AD" w14:textId="73318A33" w:rsidR="007B3A8D" w:rsidRDefault="003E03F8" w:rsidP="00F501D8">
      <w:pPr>
        <w:pStyle w:val="BodyText"/>
        <w:spacing w:before="0"/>
        <w:jc w:val="both"/>
      </w:pPr>
      <w:r w:rsidRPr="003E03F8">
        <w:rPr>
          <w:b/>
          <w:noProof/>
          <w:color w:val="1F3864" w:themeColor="accent5" w:themeShade="80"/>
          <w:lang w:val="es-MX" w:eastAsia="es-MX"/>
        </w:rPr>
        <mc:AlternateContent>
          <mc:Choice Requires="wps">
            <w:drawing>
              <wp:anchor distT="0" distB="0" distL="114300" distR="114300" simplePos="0" relativeHeight="251639808" behindDoc="0" locked="0" layoutInCell="1" allowOverlap="1" wp14:anchorId="318B39DF" wp14:editId="046766DD">
                <wp:simplePos x="0" y="0"/>
                <wp:positionH relativeFrom="column">
                  <wp:posOffset>-475208</wp:posOffset>
                </wp:positionH>
                <wp:positionV relativeFrom="paragraph">
                  <wp:posOffset>620141</wp:posOffset>
                </wp:positionV>
                <wp:extent cx="3474720" cy="140398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02FAD4F5" w14:textId="1A8EE179" w:rsidR="004E46F1" w:rsidRPr="001D6367" w:rsidRDefault="004E46F1" w:rsidP="003E03F8">
                            <w:pPr>
                              <w:pBdr>
                                <w:top w:val="single" w:sz="24" w:space="7" w:color="5B9BD5" w:themeColor="accent1"/>
                                <w:bottom w:val="single" w:sz="24" w:space="8" w:color="5B9BD5" w:themeColor="accent1"/>
                              </w:pBdr>
                              <w:spacing w:after="0"/>
                              <w:rPr>
                                <w:i/>
                                <w:iCs/>
                                <w:color w:val="1F3864" w:themeColor="accent5" w:themeShade="80"/>
                                <w:sz w:val="24"/>
                                <w:szCs w:val="24"/>
                              </w:rPr>
                            </w:pPr>
                            <w:r w:rsidRPr="00E30889">
                              <w:rPr>
                                <w:b/>
                                <w:i/>
                                <w:iCs/>
                                <w:color w:val="1F3864" w:themeColor="accent5" w:themeShade="80"/>
                                <w:sz w:val="24"/>
                                <w:szCs w:val="24"/>
                              </w:rPr>
                              <w:t>Preferable:</w:t>
                            </w:r>
                            <w:r w:rsidRPr="001D6367">
                              <w:rPr>
                                <w:i/>
                                <w:iCs/>
                                <w:color w:val="1F3864" w:themeColor="accent5" w:themeShade="80"/>
                                <w:sz w:val="24"/>
                                <w:szCs w:val="24"/>
                              </w:rPr>
                              <w:t xml:space="preserve"> </w:t>
                            </w:r>
                            <w:r>
                              <w:rPr>
                                <w:i/>
                                <w:iCs/>
                                <w:color w:val="1F3864" w:themeColor="accent5" w:themeShade="80"/>
                                <w:sz w:val="24"/>
                                <w:szCs w:val="24"/>
                              </w:rPr>
                              <w:t>baseline study period</w:t>
                            </w:r>
                            <w:r w:rsidRPr="001D6367">
                              <w:rPr>
                                <w:i/>
                                <w:iCs/>
                                <w:color w:val="1F3864" w:themeColor="accent5" w:themeShade="80"/>
                                <w:sz w:val="24"/>
                                <w:szCs w:val="24"/>
                              </w:rPr>
                              <w:t xml:space="preserve"> </w:t>
                            </w:r>
                            <w:r>
                              <w:rPr>
                                <w:i/>
                                <w:iCs/>
                                <w:color w:val="1F3864" w:themeColor="accent5" w:themeShade="80"/>
                                <w:sz w:val="24"/>
                                <w:szCs w:val="24"/>
                              </w:rPr>
                              <w:t xml:space="preserve">is </w:t>
                            </w:r>
                            <w:r w:rsidRPr="001D6367">
                              <w:rPr>
                                <w:i/>
                                <w:iCs/>
                                <w:color w:val="1F3864" w:themeColor="accent5" w:themeShade="80"/>
                                <w:sz w:val="24"/>
                                <w:szCs w:val="24"/>
                              </w:rPr>
                              <w:t>a</w:t>
                            </w:r>
                            <w:r>
                              <w:rPr>
                                <w:i/>
                                <w:iCs/>
                                <w:color w:val="1F3864" w:themeColor="accent5" w:themeShade="80"/>
                                <w:sz w:val="24"/>
                                <w:szCs w:val="24"/>
                              </w:rPr>
                              <w:t>n average of multiple cooling</w:t>
                            </w:r>
                            <w:r w:rsidRPr="001D6367">
                              <w:rPr>
                                <w:i/>
                                <w:iCs/>
                                <w:color w:val="1F3864" w:themeColor="accent5" w:themeShade="80"/>
                                <w:sz w:val="24"/>
                                <w:szCs w:val="24"/>
                              </w:rPr>
                              <w:t xml:space="preserve"> seasons </w:t>
                            </w:r>
                          </w:p>
                          <w:p w14:paraId="6BC85BF8" w14:textId="77777777" w:rsidR="004E46F1" w:rsidRPr="001D6367" w:rsidRDefault="004E46F1" w:rsidP="003E03F8">
                            <w:pPr>
                              <w:pBdr>
                                <w:top w:val="single" w:sz="24" w:space="7" w:color="5B9BD5" w:themeColor="accent1"/>
                                <w:bottom w:val="single" w:sz="24" w:space="8" w:color="5B9BD5" w:themeColor="accent1"/>
                              </w:pBdr>
                              <w:spacing w:after="0"/>
                              <w:rPr>
                                <w:i/>
                                <w:iCs/>
                                <w:color w:val="1F3864" w:themeColor="accent5" w:themeShade="80"/>
                                <w:sz w:val="24"/>
                                <w:szCs w:val="24"/>
                              </w:rPr>
                            </w:pPr>
                          </w:p>
                          <w:p w14:paraId="007D364E" w14:textId="3DD302A7" w:rsidR="004E46F1" w:rsidRPr="001D6367" w:rsidRDefault="004E46F1" w:rsidP="003E03F8">
                            <w:pPr>
                              <w:pBdr>
                                <w:top w:val="single" w:sz="24" w:space="7" w:color="5B9BD5" w:themeColor="accent1"/>
                                <w:bottom w:val="single" w:sz="24" w:space="8" w:color="5B9BD5" w:themeColor="accent1"/>
                              </w:pBdr>
                              <w:spacing w:after="0"/>
                              <w:rPr>
                                <w:i/>
                                <w:iCs/>
                                <w:color w:val="1F3864" w:themeColor="accent5" w:themeShade="80"/>
                                <w:sz w:val="24"/>
                              </w:rPr>
                            </w:pPr>
                            <w:r w:rsidRPr="00E30889">
                              <w:rPr>
                                <w:b/>
                                <w:i/>
                                <w:iCs/>
                                <w:color w:val="1F3864" w:themeColor="accent5" w:themeShade="80"/>
                                <w:sz w:val="24"/>
                                <w:szCs w:val="24"/>
                              </w:rPr>
                              <w:t>Acceptable:</w:t>
                            </w:r>
                            <w:r w:rsidRPr="001D6367">
                              <w:rPr>
                                <w:i/>
                                <w:iCs/>
                                <w:color w:val="1F3864" w:themeColor="accent5" w:themeShade="80"/>
                                <w:sz w:val="24"/>
                                <w:szCs w:val="24"/>
                              </w:rPr>
                              <w:t xml:space="preserve"> </w:t>
                            </w:r>
                            <w:r>
                              <w:rPr>
                                <w:i/>
                                <w:iCs/>
                                <w:color w:val="1F3864" w:themeColor="accent5" w:themeShade="80"/>
                                <w:sz w:val="24"/>
                                <w:szCs w:val="24"/>
                              </w:rPr>
                              <w:t>baseline study period is minimum of one full cooling</w:t>
                            </w:r>
                            <w:r w:rsidRPr="001D6367">
                              <w:rPr>
                                <w:i/>
                                <w:iCs/>
                                <w:color w:val="1F3864" w:themeColor="accent5" w:themeShade="80"/>
                                <w:sz w:val="24"/>
                                <w:szCs w:val="24"/>
                              </w:rPr>
                              <w:t xml:space="preserve"> season</w:t>
                            </w:r>
                          </w:p>
                        </w:txbxContent>
                      </wps:txbx>
                      <wps:bodyPr rot="0" vert="horz" wrap="square" lIns="91440" tIns="45720" rIns="91440" bIns="45720" anchor="t" anchorCtr="0">
                        <a:spAutoFit/>
                      </wps:bodyPr>
                    </wps:wsp>
                  </a:graphicData>
                </a:graphic>
              </wp:anchor>
            </w:drawing>
          </mc:Choice>
          <mc:Fallback>
            <w:pict>
              <v:shapetype w14:anchorId="318B39DF" id="_x0000_t202" coordsize="21600,21600" o:spt="202" path="m,l,21600r21600,l21600,xe">
                <v:stroke joinstyle="miter"/>
                <v:path gradientshapeok="t" o:connecttype="rect"/>
              </v:shapetype>
              <v:shape id="Text Box 2" o:spid="_x0000_s1026" type="#_x0000_t202" style="position:absolute;left:0;text-align:left;margin-left:-37.4pt;margin-top:48.85pt;width:273.6pt;height:110.5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" filled="f" stroked="f">
                <v:textbox style="mso-fit-shape-to-text:t">
                  <w:txbxContent>
                    <w:p w14:paraId="02FAD4F5" w14:textId="1A8EE179" w:rsidR="004E46F1" w:rsidRPr="001D6367" w:rsidRDefault="004E46F1" w:rsidP="003E03F8">
                      <w:pPr>
                        <w:pBdr>
                          <w:top w:val="single" w:sz="24" w:space="7" w:color="5B9BD5" w:themeColor="accent1"/>
                          <w:bottom w:val="single" w:sz="24" w:space="8" w:color="5B9BD5" w:themeColor="accent1"/>
                        </w:pBdr>
                        <w:spacing w:after="0"/>
                        <w:rPr>
                          <w:i/>
                          <w:iCs/>
                          <w:color w:val="1F3864" w:themeColor="accent5" w:themeShade="80"/>
                          <w:sz w:val="24"/>
                          <w:szCs w:val="24"/>
                        </w:rPr>
                      </w:pPr>
                      <w:r w:rsidRPr="00E30889">
                        <w:rPr>
                          <w:b/>
                          <w:i/>
                          <w:iCs/>
                          <w:color w:val="1F3864" w:themeColor="accent5" w:themeShade="80"/>
                          <w:sz w:val="24"/>
                          <w:szCs w:val="24"/>
                        </w:rPr>
                        <w:t>Preferable:</w:t>
                      </w:r>
                      <w:r w:rsidRPr="001D6367">
                        <w:rPr>
                          <w:i/>
                          <w:iCs/>
                          <w:color w:val="1F3864" w:themeColor="accent5" w:themeShade="80"/>
                          <w:sz w:val="24"/>
                          <w:szCs w:val="24"/>
                        </w:rPr>
                        <w:t xml:space="preserve"> </w:t>
                      </w:r>
                      <w:r>
                        <w:rPr>
                          <w:i/>
                          <w:iCs/>
                          <w:color w:val="1F3864" w:themeColor="accent5" w:themeShade="80"/>
                          <w:sz w:val="24"/>
                          <w:szCs w:val="24"/>
                        </w:rPr>
                        <w:t>baseline study period</w:t>
                      </w:r>
                      <w:r w:rsidRPr="001D6367">
                        <w:rPr>
                          <w:i/>
                          <w:iCs/>
                          <w:color w:val="1F3864" w:themeColor="accent5" w:themeShade="80"/>
                          <w:sz w:val="24"/>
                          <w:szCs w:val="24"/>
                        </w:rPr>
                        <w:t xml:space="preserve"> </w:t>
                      </w:r>
                      <w:r>
                        <w:rPr>
                          <w:i/>
                          <w:iCs/>
                          <w:color w:val="1F3864" w:themeColor="accent5" w:themeShade="80"/>
                          <w:sz w:val="24"/>
                          <w:szCs w:val="24"/>
                        </w:rPr>
                        <w:t xml:space="preserve">is </w:t>
                      </w:r>
                      <w:r w:rsidRPr="001D6367">
                        <w:rPr>
                          <w:i/>
                          <w:iCs/>
                          <w:color w:val="1F3864" w:themeColor="accent5" w:themeShade="80"/>
                          <w:sz w:val="24"/>
                          <w:szCs w:val="24"/>
                        </w:rPr>
                        <w:t>a</w:t>
                      </w:r>
                      <w:r>
                        <w:rPr>
                          <w:i/>
                          <w:iCs/>
                          <w:color w:val="1F3864" w:themeColor="accent5" w:themeShade="80"/>
                          <w:sz w:val="24"/>
                          <w:szCs w:val="24"/>
                        </w:rPr>
                        <w:t>n average of multiple cooling</w:t>
                      </w:r>
                      <w:r w:rsidRPr="001D6367">
                        <w:rPr>
                          <w:i/>
                          <w:iCs/>
                          <w:color w:val="1F3864" w:themeColor="accent5" w:themeShade="80"/>
                          <w:sz w:val="24"/>
                          <w:szCs w:val="24"/>
                        </w:rPr>
                        <w:t xml:space="preserve"> seasons </w:t>
                      </w:r>
                    </w:p>
                    <w:p w14:paraId="6BC85BF8" w14:textId="77777777" w:rsidR="004E46F1" w:rsidRPr="001D6367" w:rsidRDefault="004E46F1" w:rsidP="003E03F8">
                      <w:pPr>
                        <w:pBdr>
                          <w:top w:val="single" w:sz="24" w:space="7" w:color="5B9BD5" w:themeColor="accent1"/>
                          <w:bottom w:val="single" w:sz="24" w:space="8" w:color="5B9BD5" w:themeColor="accent1"/>
                        </w:pBdr>
                        <w:spacing w:after="0"/>
                        <w:rPr>
                          <w:i/>
                          <w:iCs/>
                          <w:color w:val="1F3864" w:themeColor="accent5" w:themeShade="80"/>
                          <w:sz w:val="24"/>
                          <w:szCs w:val="24"/>
                        </w:rPr>
                      </w:pPr>
                    </w:p>
                    <w:p w14:paraId="007D364E" w14:textId="3DD302A7" w:rsidR="004E46F1" w:rsidRPr="001D6367" w:rsidRDefault="004E46F1" w:rsidP="003E03F8">
                      <w:pPr>
                        <w:pBdr>
                          <w:top w:val="single" w:sz="24" w:space="7" w:color="5B9BD5" w:themeColor="accent1"/>
                          <w:bottom w:val="single" w:sz="24" w:space="8" w:color="5B9BD5" w:themeColor="accent1"/>
                        </w:pBdr>
                        <w:spacing w:after="0"/>
                        <w:rPr>
                          <w:i/>
                          <w:iCs/>
                          <w:color w:val="1F3864" w:themeColor="accent5" w:themeShade="80"/>
                          <w:sz w:val="24"/>
                        </w:rPr>
                      </w:pPr>
                      <w:r w:rsidRPr="00E30889">
                        <w:rPr>
                          <w:b/>
                          <w:i/>
                          <w:iCs/>
                          <w:color w:val="1F3864" w:themeColor="accent5" w:themeShade="80"/>
                          <w:sz w:val="24"/>
                          <w:szCs w:val="24"/>
                        </w:rPr>
                        <w:t>Acceptable:</w:t>
                      </w:r>
                      <w:r w:rsidRPr="001D6367">
                        <w:rPr>
                          <w:i/>
                          <w:iCs/>
                          <w:color w:val="1F3864" w:themeColor="accent5" w:themeShade="80"/>
                          <w:sz w:val="24"/>
                          <w:szCs w:val="24"/>
                        </w:rPr>
                        <w:t xml:space="preserve"> </w:t>
                      </w:r>
                      <w:r>
                        <w:rPr>
                          <w:i/>
                          <w:iCs/>
                          <w:color w:val="1F3864" w:themeColor="accent5" w:themeShade="80"/>
                          <w:sz w:val="24"/>
                          <w:szCs w:val="24"/>
                        </w:rPr>
                        <w:t>baseline study period is minimum of one full cooling</w:t>
                      </w:r>
                      <w:r w:rsidRPr="001D6367">
                        <w:rPr>
                          <w:i/>
                          <w:iCs/>
                          <w:color w:val="1F3864" w:themeColor="accent5" w:themeShade="80"/>
                          <w:sz w:val="24"/>
                          <w:szCs w:val="24"/>
                        </w:rPr>
                        <w:t xml:space="preserve"> season</w:t>
                      </w:r>
                    </w:p>
                  </w:txbxContent>
                </v:textbox>
                <w10:wrap type="square"/>
              </v:shape>
            </w:pict>
          </mc:Fallback>
        </mc:AlternateContent>
      </w:r>
      <w:r w:rsidR="005616CD" w:rsidRPr="003E03F8">
        <w:rPr>
          <w:b/>
          <w:color w:val="1F3864" w:themeColor="accent5" w:themeShade="80"/>
        </w:rPr>
        <w:t>The plan should define the baseline period</w:t>
      </w:r>
      <w:r w:rsidR="005616CD">
        <w:t xml:space="preserve">. </w:t>
      </w:r>
      <w:r w:rsidR="006F0386">
        <w:t xml:space="preserve">The baseline </w:t>
      </w:r>
      <w:r w:rsidR="00537822">
        <w:t xml:space="preserve">study </w:t>
      </w:r>
      <w:r w:rsidR="006F0386">
        <w:t>period</w:t>
      </w:r>
      <w:r w:rsidR="00537822">
        <w:t xml:space="preserve"> should</w:t>
      </w:r>
      <w:r w:rsidR="006F0386">
        <w:t xml:space="preserve"> </w:t>
      </w:r>
      <w:r w:rsidR="00537822">
        <w:t xml:space="preserve">be </w:t>
      </w:r>
      <w:r w:rsidR="00104BE9">
        <w:t>a minimum of one full cooling</w:t>
      </w:r>
      <w:r w:rsidR="00537822">
        <w:t xml:space="preserve"> season, but </w:t>
      </w:r>
      <w:r w:rsidR="007B3A8D">
        <w:t xml:space="preserve">preferably </w:t>
      </w:r>
      <w:r w:rsidR="00104BE9">
        <w:t>an average of multiple cooling</w:t>
      </w:r>
      <w:r w:rsidR="007B3A8D">
        <w:t xml:space="preserve"> seasons</w:t>
      </w:r>
      <w:r w:rsidR="006F0386">
        <w:t>.</w:t>
      </w:r>
      <w:r w:rsidR="00762DE4">
        <w:rPr>
          <w:rStyle w:val="FootnoteReference"/>
        </w:rPr>
        <w:footnoteReference w:id="4"/>
      </w:r>
      <w:r w:rsidR="006F0386">
        <w:t xml:space="preserve"> Using an average of multiple years for the baseline </w:t>
      </w:r>
      <w:r w:rsidR="001B04D4">
        <w:t xml:space="preserve">study </w:t>
      </w:r>
      <w:r w:rsidR="006F0386">
        <w:t>period is prefe</w:t>
      </w:r>
      <w:r w:rsidR="00104BE9">
        <w:t>rable because it helps minimize</w:t>
      </w:r>
      <w:r w:rsidR="006F0386">
        <w:t xml:space="preserve"> anomalies in water use </w:t>
      </w:r>
      <w:r w:rsidR="00537822">
        <w:t xml:space="preserve">caused by </w:t>
      </w:r>
      <w:r w:rsidR="00762DE4">
        <w:t xml:space="preserve">weather patterns or </w:t>
      </w:r>
      <w:r w:rsidR="00537822">
        <w:t xml:space="preserve">operation changes </w:t>
      </w:r>
      <w:r w:rsidR="006F0386">
        <w:t xml:space="preserve">such as </w:t>
      </w:r>
      <w:r w:rsidR="007B3A8D">
        <w:t>s</w:t>
      </w:r>
      <w:r w:rsidR="006F0386">
        <w:t>cheduling issues</w:t>
      </w:r>
      <w:r w:rsidR="007B3A8D">
        <w:t xml:space="preserve"> or system </w:t>
      </w:r>
      <w:r w:rsidR="00537822">
        <w:t>maintenance problems</w:t>
      </w:r>
      <w:r w:rsidR="006F0386">
        <w:t xml:space="preserve">. </w:t>
      </w:r>
    </w:p>
    <w:p w14:paraId="3D36E39D" w14:textId="3A910234" w:rsidR="0031408C" w:rsidRDefault="006F0386" w:rsidP="00174457">
      <w:pPr>
        <w:pStyle w:val="BodyText"/>
        <w:jc w:val="both"/>
      </w:pPr>
      <w:r>
        <w:t xml:space="preserve">The plan should also define the study period for the post-installation water use measurement. </w:t>
      </w:r>
      <w:r w:rsidR="00973056">
        <w:t xml:space="preserve">For example, in the state of Colorado </w:t>
      </w:r>
      <w:r w:rsidR="0031408C">
        <w:t>ESCOs</w:t>
      </w:r>
      <w:r w:rsidR="00DA1C6A">
        <w:t xml:space="preserve"> and WESCOs</w:t>
      </w:r>
      <w:r w:rsidR="0031408C">
        <w:t xml:space="preserve"> are required </w:t>
      </w:r>
      <w:r w:rsidR="00973056">
        <w:t xml:space="preserve">by statute </w:t>
      </w:r>
      <w:r w:rsidR="0031408C">
        <w:t xml:space="preserve">to provide a written cost savings guarantee for the first </w:t>
      </w:r>
      <w:r w:rsidR="001E1B25">
        <w:t xml:space="preserve">3 </w:t>
      </w:r>
      <w:r w:rsidR="0031408C">
        <w:t>years of the contract period</w:t>
      </w:r>
      <w:r w:rsidR="0031408C" w:rsidRPr="009720BF">
        <w:t>.</w:t>
      </w:r>
      <w:r w:rsidR="0031408C">
        <w:rPr>
          <w:rStyle w:val="FootnoteReference"/>
        </w:rPr>
        <w:footnoteReference w:id="5"/>
      </w:r>
      <w:r w:rsidR="00ED04BA">
        <w:t xml:space="preserve"> </w:t>
      </w:r>
      <w:r w:rsidR="0031408C" w:rsidRPr="009720BF">
        <w:t xml:space="preserve">At the agency’s </w:t>
      </w:r>
      <w:r w:rsidR="0031408C">
        <w:t>discretion</w:t>
      </w:r>
      <w:r w:rsidR="0031408C" w:rsidRPr="009720BF">
        <w:t>, the savings guarantee can be extended beyond the legislatively required</w:t>
      </w:r>
      <w:r w:rsidR="0031408C">
        <w:t xml:space="preserve"> time period. </w:t>
      </w:r>
      <w:r w:rsidR="0031408C" w:rsidRPr="006B5926">
        <w:t>At the end of each performance yea</w:t>
      </w:r>
      <w:r w:rsidR="0031408C">
        <w:t xml:space="preserve">r, the ESCO </w:t>
      </w:r>
      <w:r w:rsidR="00DA1C6A">
        <w:t xml:space="preserve">or WESCO </w:t>
      </w:r>
      <w:r w:rsidR="0031408C">
        <w:t>is required to s</w:t>
      </w:r>
      <w:r w:rsidR="0031408C" w:rsidRPr="006B5926">
        <w:t xml:space="preserve">ubmit an </w:t>
      </w:r>
      <w:r w:rsidR="0031408C">
        <w:t>a</w:t>
      </w:r>
      <w:r w:rsidR="0031408C" w:rsidRPr="006B5926">
        <w:t xml:space="preserve">nnual M&amp;V </w:t>
      </w:r>
      <w:r w:rsidR="00330AD4">
        <w:t>r</w:t>
      </w:r>
      <w:r w:rsidR="00330AD4" w:rsidRPr="006B5926">
        <w:t xml:space="preserve">eport </w:t>
      </w:r>
      <w:r w:rsidR="0031408C" w:rsidRPr="006B5926">
        <w:t>to demonstrate that the savings have occurred.</w:t>
      </w:r>
    </w:p>
    <w:p w14:paraId="2F11964E" w14:textId="77777777" w:rsidR="00B16CCF" w:rsidRPr="00830B71" w:rsidRDefault="00B16CCF" w:rsidP="006969D4">
      <w:pPr>
        <w:pStyle w:val="BodyText"/>
        <w:spacing w:before="0"/>
      </w:pPr>
    </w:p>
    <w:p w14:paraId="6519A464" w14:textId="1EA2F915" w:rsidR="00DA28BB" w:rsidRDefault="00DA28BB" w:rsidP="006969D4">
      <w:pPr>
        <w:pStyle w:val="Heading2"/>
        <w:spacing w:before="0"/>
      </w:pPr>
      <w:bookmarkStart w:id="17" w:name="_Toc489352268"/>
      <w:r>
        <w:t>Measurement Period</w:t>
      </w:r>
      <w:bookmarkEnd w:id="17"/>
    </w:p>
    <w:p w14:paraId="06675083" w14:textId="53F0D3C9" w:rsidR="00456BDE" w:rsidRDefault="0031408C" w:rsidP="00F501D8">
      <w:pPr>
        <w:pStyle w:val="BodyText"/>
        <w:spacing w:before="0"/>
        <w:jc w:val="both"/>
      </w:pPr>
      <w:r>
        <w:t xml:space="preserve">The M&amp;V plan should specify the measurement period, which defines the </w:t>
      </w:r>
      <w:r w:rsidR="00104BE9">
        <w:t>cooling</w:t>
      </w:r>
      <w:r w:rsidR="00537822">
        <w:t xml:space="preserve"> season</w:t>
      </w:r>
      <w:r>
        <w:t>.</w:t>
      </w:r>
      <w:r w:rsidR="00ED04BA">
        <w:t xml:space="preserve"> </w:t>
      </w:r>
      <w:r w:rsidR="00537822">
        <w:t xml:space="preserve">For </w:t>
      </w:r>
      <w:r w:rsidR="00104BE9">
        <w:t xml:space="preserve">Colorado, the typical cooling season </w:t>
      </w:r>
      <w:r w:rsidR="00FC7301">
        <w:t xml:space="preserve">runs </w:t>
      </w:r>
      <w:r w:rsidR="00104BE9">
        <w:t xml:space="preserve">from </w:t>
      </w:r>
      <w:r w:rsidR="00FC7301">
        <w:t>the middle of May</w:t>
      </w:r>
      <w:r w:rsidR="00D80147">
        <w:t xml:space="preserve"> </w:t>
      </w:r>
      <w:r w:rsidR="00537822">
        <w:t>through</w:t>
      </w:r>
      <w:r w:rsidR="00D80147">
        <w:t xml:space="preserve"> the end</w:t>
      </w:r>
      <w:r w:rsidR="00104BE9">
        <w:t xml:space="preserve"> of</w:t>
      </w:r>
      <w:r w:rsidR="00D80147">
        <w:t xml:space="preserve"> September</w:t>
      </w:r>
      <w:r w:rsidR="00D33B52">
        <w:rPr>
          <w:rStyle w:val="FootnoteReference"/>
        </w:rPr>
        <w:footnoteReference w:id="6"/>
      </w:r>
      <w:r w:rsidR="00537822">
        <w:t xml:space="preserve">. </w:t>
      </w:r>
    </w:p>
    <w:p w14:paraId="181CA982" w14:textId="77777777" w:rsidR="00B16CCF" w:rsidRDefault="00B16CCF" w:rsidP="00F501D8">
      <w:pPr>
        <w:pStyle w:val="BodyText"/>
        <w:spacing w:before="0"/>
        <w:jc w:val="both"/>
      </w:pPr>
    </w:p>
    <w:p w14:paraId="54AB9D51" w14:textId="50586B3E" w:rsidR="00DA28BB" w:rsidRDefault="00DA28BB" w:rsidP="00F501D8">
      <w:pPr>
        <w:pStyle w:val="Heading2"/>
        <w:spacing w:before="0"/>
        <w:jc w:val="both"/>
      </w:pPr>
      <w:bookmarkStart w:id="18" w:name="_Ref479142576"/>
      <w:bookmarkStart w:id="19" w:name="_Ref479143135"/>
      <w:bookmarkStart w:id="20" w:name="_Toc489352269"/>
      <w:r>
        <w:t>Measurement Frequency</w:t>
      </w:r>
      <w:bookmarkEnd w:id="18"/>
      <w:bookmarkEnd w:id="19"/>
      <w:bookmarkEnd w:id="20"/>
    </w:p>
    <w:p w14:paraId="5F597AB2" w14:textId="7DDAD10B" w:rsidR="00456BDE" w:rsidRDefault="00C83D44" w:rsidP="00F501D8">
      <w:pPr>
        <w:pStyle w:val="BodyText"/>
        <w:spacing w:before="0"/>
        <w:jc w:val="both"/>
      </w:pPr>
      <w:r>
        <w:t>M</w:t>
      </w:r>
      <w:r w:rsidR="0031408C">
        <w:t xml:space="preserve">easurement frequency is the </w:t>
      </w:r>
      <w:r w:rsidR="00456BDE">
        <w:t>number of measurements</w:t>
      </w:r>
      <w:r w:rsidR="0031408C">
        <w:t xml:space="preserve"> </w:t>
      </w:r>
      <w:r w:rsidR="00482187">
        <w:t xml:space="preserve">that will be collected </w:t>
      </w:r>
      <w:r w:rsidR="0031408C">
        <w:t xml:space="preserve">over the measurement period </w:t>
      </w:r>
      <w:r w:rsidR="00456BDE">
        <w:t xml:space="preserve">to determine </w:t>
      </w:r>
      <w:r w:rsidR="0031408C">
        <w:t>water use savings</w:t>
      </w:r>
      <w:r w:rsidR="00456BDE">
        <w:t>.</w:t>
      </w:r>
      <w:r w:rsidR="0031408C" w:rsidRPr="0031408C">
        <w:t xml:space="preserve"> </w:t>
      </w:r>
      <w:r w:rsidR="0031408C">
        <w:t xml:space="preserve">To properly normalize the data, water use </w:t>
      </w:r>
      <w:r w:rsidR="00EA7E40">
        <w:t>should</w:t>
      </w:r>
      <w:r w:rsidR="002608F7">
        <w:t xml:space="preserve"> </w:t>
      </w:r>
      <w:r w:rsidR="0031408C">
        <w:t xml:space="preserve">be collected monthly. </w:t>
      </w:r>
    </w:p>
    <w:p w14:paraId="1203D196" w14:textId="77777777" w:rsidR="00C83D44" w:rsidRPr="00403F60" w:rsidRDefault="00C83D44" w:rsidP="00F501D8">
      <w:pPr>
        <w:pStyle w:val="BodyText"/>
        <w:spacing w:before="0"/>
        <w:jc w:val="both"/>
      </w:pPr>
    </w:p>
    <w:p w14:paraId="58AB9916" w14:textId="4E929752" w:rsidR="005217EF" w:rsidRPr="006969D4" w:rsidRDefault="00103423" w:rsidP="00F501D8">
      <w:pPr>
        <w:pStyle w:val="BodyText"/>
        <w:numPr>
          <w:ilvl w:val="0"/>
          <w:numId w:val="5"/>
        </w:numPr>
        <w:spacing w:before="0"/>
        <w:jc w:val="both"/>
        <w:rPr>
          <w:i/>
        </w:rPr>
      </w:pPr>
      <w:r>
        <w:rPr>
          <w:i/>
        </w:rPr>
        <w:lastRenderedPageBreak/>
        <w:t>Water use with</w:t>
      </w:r>
      <w:r w:rsidR="00456BDE" w:rsidRPr="006969D4">
        <w:rPr>
          <w:i/>
        </w:rPr>
        <w:t xml:space="preserve"> a dedicated meter</w:t>
      </w:r>
      <w:r w:rsidR="005217EF">
        <w:t xml:space="preserve"> </w:t>
      </w:r>
    </w:p>
    <w:p w14:paraId="06C6C70D" w14:textId="0F048097" w:rsidR="00DE1792" w:rsidRDefault="00456BDE" w:rsidP="005217EF">
      <w:pPr>
        <w:pStyle w:val="BodyText"/>
        <w:numPr>
          <w:ilvl w:val="1"/>
          <w:numId w:val="5"/>
        </w:numPr>
        <w:spacing w:before="0"/>
        <w:jc w:val="both"/>
      </w:pPr>
      <w:r>
        <w:t xml:space="preserve">Water use data should be collected </w:t>
      </w:r>
      <w:r w:rsidR="00103423">
        <w:t xml:space="preserve">from the dedicated meter </w:t>
      </w:r>
      <w:r>
        <w:t>at least monthly</w:t>
      </w:r>
      <w:r w:rsidR="005217EF">
        <w:t>,</w:t>
      </w:r>
      <w:r>
        <w:t xml:space="preserve"> and capture the full </w:t>
      </w:r>
      <w:r w:rsidR="00F971D3">
        <w:t>measurement period</w:t>
      </w:r>
      <w:r w:rsidR="006969D4">
        <w:t>.</w:t>
      </w:r>
    </w:p>
    <w:p w14:paraId="52F767E9" w14:textId="77777777" w:rsidR="006969D4" w:rsidRDefault="006969D4" w:rsidP="006969D4">
      <w:pPr>
        <w:pStyle w:val="BodyText"/>
        <w:spacing w:before="0"/>
        <w:ind w:left="1440"/>
      </w:pPr>
    </w:p>
    <w:p w14:paraId="490A3AD9" w14:textId="77777777" w:rsidR="005217EF" w:rsidRDefault="000654B2" w:rsidP="00352BFB">
      <w:pPr>
        <w:pStyle w:val="BodyText"/>
        <w:numPr>
          <w:ilvl w:val="0"/>
          <w:numId w:val="5"/>
        </w:numPr>
        <w:spacing w:before="0"/>
        <w:jc w:val="both"/>
      </w:pPr>
      <w:r>
        <w:rPr>
          <w:i/>
        </w:rPr>
        <w:t>Water use with a temporary meter</w:t>
      </w:r>
      <w:r w:rsidR="005217EF">
        <w:t xml:space="preserve">. </w:t>
      </w:r>
    </w:p>
    <w:p w14:paraId="2DD10ECD" w14:textId="4B289925" w:rsidR="0061783A" w:rsidRDefault="005217EF" w:rsidP="0018643E">
      <w:pPr>
        <w:pStyle w:val="BodyText"/>
        <w:numPr>
          <w:ilvl w:val="1"/>
          <w:numId w:val="5"/>
        </w:numPr>
        <w:spacing w:before="0"/>
        <w:jc w:val="both"/>
      </w:pPr>
      <w:r>
        <w:t>Water use data can alternately be collected from a temporary meter if a dedicated meter is not installed on the tower system. Data should be collected monthly, and preferably capture the full measurement period. If data collection cannot be accomplished for the full measurement period, it should be done for an agreed upon duration of time that includes the full range of operating conditions from low cooling demand to peak design cooling demand.</w:t>
      </w:r>
    </w:p>
    <w:p w14:paraId="6F880179" w14:textId="77777777" w:rsidR="007169A9" w:rsidRPr="007169A9" w:rsidRDefault="007169A9" w:rsidP="00023AE0">
      <w:pPr>
        <w:pStyle w:val="BodyText"/>
        <w:spacing w:before="0"/>
        <w:ind w:left="1080"/>
        <w:jc w:val="both"/>
      </w:pPr>
    </w:p>
    <w:p w14:paraId="394C603B" w14:textId="77777777" w:rsidR="00456BDE" w:rsidRDefault="00456BDE" w:rsidP="00F501D8">
      <w:pPr>
        <w:pStyle w:val="Heading2"/>
        <w:spacing w:before="0"/>
        <w:jc w:val="both"/>
      </w:pPr>
      <w:bookmarkStart w:id="21" w:name="_Toc489352270"/>
      <w:r>
        <w:t>Metering Equipment</w:t>
      </w:r>
      <w:bookmarkEnd w:id="21"/>
      <w:r>
        <w:t xml:space="preserve"> </w:t>
      </w:r>
    </w:p>
    <w:p w14:paraId="32DBB904" w14:textId="3B59094D" w:rsidR="00683681" w:rsidRPr="00DE1792" w:rsidRDefault="00456BDE" w:rsidP="00F501D8">
      <w:pPr>
        <w:pStyle w:val="BodyText"/>
        <w:spacing w:before="0"/>
        <w:jc w:val="both"/>
        <w:rPr>
          <w:i/>
          <w:u w:val="single"/>
        </w:rPr>
      </w:pPr>
      <w:r>
        <w:t xml:space="preserve">The M&amp;V plan should </w:t>
      </w:r>
      <w:r w:rsidR="00781F93">
        <w:t xml:space="preserve">specify </w:t>
      </w:r>
      <w:r w:rsidR="00A46E7C">
        <w:t>the</w:t>
      </w:r>
      <w:r w:rsidR="00781F93">
        <w:t xml:space="preserve"> metering equipment that will be use</w:t>
      </w:r>
      <w:r w:rsidR="00826B62">
        <w:t xml:space="preserve">d to measure water use, which </w:t>
      </w:r>
      <w:r w:rsidR="00781F93">
        <w:t>should be dedicated meter</w:t>
      </w:r>
      <w:r w:rsidR="00826B62">
        <w:t>s</w:t>
      </w:r>
      <w:r w:rsidR="00781F93">
        <w:t xml:space="preserve"> that moni</w:t>
      </w:r>
      <w:r w:rsidR="004B6879">
        <w:t>tor only the cooling tower system</w:t>
      </w:r>
      <w:r w:rsidR="00781F93">
        <w:t xml:space="preserve"> </w:t>
      </w:r>
      <w:r w:rsidR="003C251B">
        <w:t>within</w:t>
      </w:r>
      <w:r w:rsidR="00781F93">
        <w:t xml:space="preserve"> the measurement boundary. </w:t>
      </w:r>
      <w:r w:rsidR="003C251B">
        <w:t xml:space="preserve">An existing </w:t>
      </w:r>
      <w:r w:rsidR="00826B62">
        <w:t xml:space="preserve">dedicated </w:t>
      </w:r>
      <w:r w:rsidR="003C251B">
        <w:t xml:space="preserve">meter can be used to determine the baseline water use, which may be customer owned or provided by the water utility. </w:t>
      </w:r>
      <w:r w:rsidR="00C06B3F">
        <w:t xml:space="preserve">   </w:t>
      </w:r>
    </w:p>
    <w:p w14:paraId="1A03C3FC" w14:textId="77777777" w:rsidR="00683681" w:rsidRPr="00DE1792" w:rsidRDefault="00683681" w:rsidP="00F501D8">
      <w:pPr>
        <w:pStyle w:val="BodyText"/>
        <w:spacing w:before="0"/>
        <w:jc w:val="both"/>
        <w:rPr>
          <w:i/>
          <w:u w:val="single"/>
        </w:rPr>
      </w:pPr>
    </w:p>
    <w:p w14:paraId="4BE36FDA" w14:textId="2E42FCDF" w:rsidR="00B776AC" w:rsidRDefault="00B776AC" w:rsidP="00B776AC">
      <w:pPr>
        <w:pStyle w:val="BodyText"/>
        <w:spacing w:before="0"/>
        <w:jc w:val="both"/>
      </w:pPr>
      <w:r w:rsidRPr="00631434">
        <w:rPr>
          <w:b/>
          <w:color w:val="1F3864" w:themeColor="accent5" w:themeShade="80"/>
        </w:rPr>
        <w:t xml:space="preserve">It is important that the meters used to determine the </w:t>
      </w:r>
      <w:r>
        <w:rPr>
          <w:b/>
          <w:color w:val="1F3864" w:themeColor="accent5" w:themeShade="80"/>
        </w:rPr>
        <w:t>water use</w:t>
      </w:r>
      <w:r w:rsidRPr="00631434">
        <w:rPr>
          <w:b/>
          <w:color w:val="1F3864" w:themeColor="accent5" w:themeShade="80"/>
        </w:rPr>
        <w:t xml:space="preserve"> are calibrated</w:t>
      </w:r>
      <w:r w:rsidR="00023AE0">
        <w:rPr>
          <w:b/>
          <w:color w:val="1F3864" w:themeColor="accent5" w:themeShade="80"/>
        </w:rPr>
        <w:t xml:space="preserve"> and installed correctly</w:t>
      </w:r>
      <w:r w:rsidRPr="00631434">
        <w:rPr>
          <w:b/>
          <w:color w:val="1F3864" w:themeColor="accent5" w:themeShade="80"/>
        </w:rPr>
        <w:t>.</w:t>
      </w:r>
      <w:r w:rsidRPr="00631434">
        <w:rPr>
          <w:b/>
        </w:rPr>
        <w:t xml:space="preserve"> </w:t>
      </w:r>
      <w:r>
        <w:t xml:space="preserve">Uncalibrated meters can under-record or over-record water use and therefore can underestimate or overestimate the water use. The ESCO </w:t>
      </w:r>
      <w:r w:rsidR="00DA1C6A">
        <w:t xml:space="preserve">or WESCO </w:t>
      </w:r>
      <w:r>
        <w:t>should provide the method used to calibrate the meters and provide a calibration certificate to their customer, which should follow the established M&amp;V requirements of the State Performance Contracting Program. If there are potential metering inaccura</w:t>
      </w:r>
      <w:r w:rsidR="00CC1BCD">
        <w:t xml:space="preserve">cies, the ESCO </w:t>
      </w:r>
      <w:r w:rsidR="00DA1C6A">
        <w:t xml:space="preserve">or WESCO </w:t>
      </w:r>
      <w:r w:rsidR="00CC1BCD">
        <w:t xml:space="preserve">should follow any </w:t>
      </w:r>
      <w:r>
        <w:t>established dispute resolution steps identified in the State Performance Contracting Program</w:t>
      </w:r>
      <w:r w:rsidR="00EE19A1" w:rsidRPr="00EE19A1">
        <w:t xml:space="preserve"> relevant to this issue</w:t>
      </w:r>
      <w:r>
        <w:t>.</w:t>
      </w:r>
      <w:r w:rsidR="0018643E">
        <w:t xml:space="preserve"> Similarly, </w:t>
      </w:r>
      <w:r w:rsidR="00FC3898">
        <w:t>meters installed incorrectly will</w:t>
      </w:r>
      <w:r w:rsidR="0018643E">
        <w:t xml:space="preserve"> give erroneous readings. Therefore, meters must be installed correctly, according to manufacturer specifications, in a location that is easily accessible</w:t>
      </w:r>
      <w:r w:rsidR="00B82B8E">
        <w:t>.</w:t>
      </w:r>
      <w:r w:rsidR="00E6546B">
        <w:t xml:space="preserve">  Where appropriate meter location in not readily accessible, a remote data transfer system shall be installed to provide meter read data to a readily accessible location.</w:t>
      </w:r>
    </w:p>
    <w:p w14:paraId="1E19AFC1" w14:textId="77777777" w:rsidR="00781F93" w:rsidRDefault="00781F93" w:rsidP="00F501D8">
      <w:pPr>
        <w:pStyle w:val="BodyText"/>
        <w:spacing w:before="0"/>
        <w:jc w:val="both"/>
      </w:pPr>
    </w:p>
    <w:p w14:paraId="42147DF1" w14:textId="64721B06" w:rsidR="00456BDE" w:rsidRDefault="003C251B" w:rsidP="00F501D8">
      <w:pPr>
        <w:pStyle w:val="BodyText"/>
        <w:spacing w:before="0"/>
        <w:jc w:val="both"/>
      </w:pPr>
      <w:r>
        <w:t xml:space="preserve">For post-installation water use measurement, the M&amp;V plan should </w:t>
      </w:r>
      <w:r w:rsidR="00456BDE">
        <w:t>provide detailed information on the metering equipment</w:t>
      </w:r>
      <w:r w:rsidR="001E1B25">
        <w:t>,</w:t>
      </w:r>
      <w:r w:rsidR="00456BDE">
        <w:t xml:space="preserve"> including the manufacturer, model number, and quantity being installed as part of the measure.</w:t>
      </w:r>
      <w:r w:rsidR="00ED04BA">
        <w:t xml:space="preserve"> </w:t>
      </w:r>
      <w:r w:rsidR="00502A74">
        <w:t>The M&amp;V plan should also provide the metering equipment’s installation procedure that includes the le</w:t>
      </w:r>
      <w:r w:rsidR="00B776AC">
        <w:t xml:space="preserve">ngth of straight pipe required. </w:t>
      </w:r>
      <w:r w:rsidR="00456BDE">
        <w:t xml:space="preserve">The following </w:t>
      </w:r>
      <w:r w:rsidR="000C1E05">
        <w:t xml:space="preserve">meter </w:t>
      </w:r>
      <w:r w:rsidR="00456BDE">
        <w:t>information should be provided in the M&amp;V plan:</w:t>
      </w:r>
      <w:r w:rsidR="00ED04BA">
        <w:t xml:space="preserve"> </w:t>
      </w:r>
    </w:p>
    <w:p w14:paraId="27305D78" w14:textId="77777777" w:rsidR="00456BDE" w:rsidRDefault="00456BDE" w:rsidP="00F501D8">
      <w:pPr>
        <w:pStyle w:val="BodyText"/>
        <w:numPr>
          <w:ilvl w:val="0"/>
          <w:numId w:val="7"/>
        </w:numPr>
        <w:spacing w:before="120"/>
        <w:jc w:val="both"/>
      </w:pPr>
      <w:r>
        <w:t>Volumetric resolution (e.g., within 0.1 gallons)</w:t>
      </w:r>
    </w:p>
    <w:p w14:paraId="057E930C" w14:textId="11FD8F54" w:rsidR="00456BDE" w:rsidRDefault="00456BDE" w:rsidP="00F501D8">
      <w:pPr>
        <w:pStyle w:val="BodyText"/>
        <w:numPr>
          <w:ilvl w:val="0"/>
          <w:numId w:val="7"/>
        </w:numPr>
        <w:spacing w:before="120"/>
        <w:jc w:val="both"/>
      </w:pPr>
      <w:r>
        <w:t>Accuracy range</w:t>
      </w:r>
      <w:r w:rsidR="00026CA0">
        <w:t xml:space="preserve"> at specified ranges of flow rates</w:t>
      </w:r>
      <w:r w:rsidR="00F00618">
        <w:t xml:space="preserve"> </w:t>
      </w:r>
      <w:r w:rsidR="00F00618" w:rsidRPr="00F00618">
        <w:t>and sensitivity</w:t>
      </w:r>
      <w:r w:rsidR="00F00618">
        <w:rPr>
          <w:rStyle w:val="FootnoteReference"/>
        </w:rPr>
        <w:footnoteReference w:id="7"/>
      </w:r>
    </w:p>
    <w:p w14:paraId="63DBEDA7" w14:textId="77777777" w:rsidR="00456BDE" w:rsidRDefault="00456BDE" w:rsidP="00F501D8">
      <w:pPr>
        <w:pStyle w:val="BodyText"/>
        <w:numPr>
          <w:ilvl w:val="0"/>
          <w:numId w:val="7"/>
        </w:numPr>
        <w:spacing w:before="120"/>
        <w:jc w:val="both"/>
      </w:pPr>
      <w:r>
        <w:t>Flow range</w:t>
      </w:r>
    </w:p>
    <w:p w14:paraId="073905A6" w14:textId="77777777" w:rsidR="00456BDE" w:rsidRDefault="00456BDE" w:rsidP="00F501D8">
      <w:pPr>
        <w:pStyle w:val="BodyText"/>
        <w:numPr>
          <w:ilvl w:val="0"/>
          <w:numId w:val="7"/>
        </w:numPr>
        <w:spacing w:before="120"/>
        <w:jc w:val="both"/>
      </w:pPr>
      <w:r>
        <w:t>Durability of construction to protect against high pressure and corrosion (e.g., plastic versus brass)</w:t>
      </w:r>
    </w:p>
    <w:p w14:paraId="319A6CF3" w14:textId="77777777" w:rsidR="00456BDE" w:rsidRDefault="00456BDE" w:rsidP="00F501D8">
      <w:pPr>
        <w:pStyle w:val="BodyText"/>
        <w:numPr>
          <w:ilvl w:val="0"/>
          <w:numId w:val="7"/>
        </w:numPr>
        <w:spacing w:before="120"/>
        <w:jc w:val="both"/>
      </w:pPr>
      <w:r>
        <w:t>Water quality requirements (e.g., filtered versus unfiltered water)</w:t>
      </w:r>
    </w:p>
    <w:p w14:paraId="0C52703C" w14:textId="77777777" w:rsidR="00456BDE" w:rsidRDefault="00456BDE" w:rsidP="00F501D8">
      <w:pPr>
        <w:pStyle w:val="BodyText"/>
        <w:numPr>
          <w:ilvl w:val="0"/>
          <w:numId w:val="7"/>
        </w:numPr>
        <w:spacing w:before="120"/>
        <w:jc w:val="both"/>
      </w:pPr>
      <w:r>
        <w:t>Line size</w:t>
      </w:r>
    </w:p>
    <w:p w14:paraId="51A86BFD" w14:textId="69D496B2" w:rsidR="00456BDE" w:rsidRDefault="00026CA0" w:rsidP="00F501D8">
      <w:pPr>
        <w:pStyle w:val="BodyText"/>
        <w:numPr>
          <w:ilvl w:val="0"/>
          <w:numId w:val="6"/>
        </w:numPr>
        <w:spacing w:before="120"/>
        <w:jc w:val="both"/>
      </w:pPr>
      <w:r>
        <w:lastRenderedPageBreak/>
        <w:t>Minimum and m</w:t>
      </w:r>
      <w:r w:rsidR="00456BDE">
        <w:t>aximum operating pressure</w:t>
      </w:r>
    </w:p>
    <w:p w14:paraId="1312E1C6" w14:textId="523263EF" w:rsidR="00502A74" w:rsidRDefault="00502A74" w:rsidP="00502A74">
      <w:pPr>
        <w:pStyle w:val="BodyText"/>
        <w:numPr>
          <w:ilvl w:val="0"/>
          <w:numId w:val="6"/>
        </w:numPr>
        <w:spacing w:before="120"/>
        <w:jc w:val="both"/>
      </w:pPr>
      <w:r>
        <w:t>Calibration method and frequency to ensure post-installation water use is accurately determined</w:t>
      </w:r>
    </w:p>
    <w:p w14:paraId="4D68C133" w14:textId="2138779B" w:rsidR="00456BDE" w:rsidRDefault="00456BDE" w:rsidP="00F501D8">
      <w:pPr>
        <w:pStyle w:val="BodyText"/>
        <w:jc w:val="both"/>
      </w:pPr>
      <w:r>
        <w:t>The M&amp;V plan should also provide the type of data management system that will log water use.</w:t>
      </w:r>
      <w:r w:rsidR="00ED04BA">
        <w:t xml:space="preserve"> </w:t>
      </w:r>
      <w:r>
        <w:t>The following data management options should also be considered when selecting an appropriate metering system:</w:t>
      </w:r>
    </w:p>
    <w:p w14:paraId="46C89EF6" w14:textId="2A376F2D" w:rsidR="00456BDE" w:rsidRDefault="00456BDE" w:rsidP="00F501D8">
      <w:pPr>
        <w:pStyle w:val="BodyText"/>
        <w:numPr>
          <w:ilvl w:val="0"/>
          <w:numId w:val="8"/>
        </w:numPr>
        <w:spacing w:before="120"/>
        <w:jc w:val="both"/>
      </w:pPr>
      <w:r>
        <w:t>Data logging capability that allows for collection of volumetric water use over d</w:t>
      </w:r>
      <w:r w:rsidR="001E1B25">
        <w:t xml:space="preserve">istinct </w:t>
      </w:r>
      <w:r w:rsidR="003A6364">
        <w:t xml:space="preserve">interval </w:t>
      </w:r>
      <w:r w:rsidR="001E1B25">
        <w:t xml:space="preserve">periods (such as </w:t>
      </w:r>
      <w:r w:rsidR="003A6364">
        <w:t>15-</w:t>
      </w:r>
      <w:r w:rsidR="0087263B">
        <w:t xml:space="preserve">minute or </w:t>
      </w:r>
      <w:r w:rsidR="001E1B25">
        <w:t>1-</w:t>
      </w:r>
      <w:r>
        <w:t>hour intervals)</w:t>
      </w:r>
    </w:p>
    <w:p w14:paraId="1987309E" w14:textId="77777777" w:rsidR="00456BDE" w:rsidRDefault="00456BDE" w:rsidP="00F501D8">
      <w:pPr>
        <w:pStyle w:val="BodyText"/>
        <w:numPr>
          <w:ilvl w:val="0"/>
          <w:numId w:val="8"/>
        </w:numPr>
        <w:spacing w:before="120"/>
        <w:jc w:val="both"/>
      </w:pPr>
      <w:r>
        <w:t xml:space="preserve">Web-enabled interface with secure data storage options </w:t>
      </w:r>
    </w:p>
    <w:p w14:paraId="7260CA6D" w14:textId="77777777" w:rsidR="00456BDE" w:rsidRDefault="00456BDE" w:rsidP="00F501D8">
      <w:pPr>
        <w:pStyle w:val="BodyText"/>
        <w:numPr>
          <w:ilvl w:val="0"/>
          <w:numId w:val="8"/>
        </w:numPr>
        <w:spacing w:before="120"/>
        <w:jc w:val="both"/>
      </w:pPr>
      <w:r>
        <w:t>Automated software updates that patch programming issues</w:t>
      </w:r>
    </w:p>
    <w:p w14:paraId="0642BE2C" w14:textId="05FC7CBC" w:rsidR="00456BDE" w:rsidRDefault="00456BDE" w:rsidP="00F501D8">
      <w:pPr>
        <w:pStyle w:val="BodyText"/>
        <w:numPr>
          <w:ilvl w:val="0"/>
          <w:numId w:val="8"/>
        </w:numPr>
        <w:spacing w:before="120"/>
        <w:jc w:val="both"/>
      </w:pPr>
      <w:r>
        <w:t>Capability to interface with other building automation systems</w:t>
      </w:r>
    </w:p>
    <w:p w14:paraId="2E8C4166" w14:textId="7CE5F8E5" w:rsidR="00E85697" w:rsidRDefault="00456BDE" w:rsidP="00D457E0">
      <w:pPr>
        <w:pStyle w:val="BodyText"/>
        <w:numPr>
          <w:ilvl w:val="0"/>
          <w:numId w:val="8"/>
        </w:numPr>
        <w:spacing w:before="120"/>
        <w:jc w:val="both"/>
      </w:pPr>
      <w:r>
        <w:t>Customizable data forms and trending options that allow for short and long-term graphing of data to evaluate operational issues</w:t>
      </w:r>
    </w:p>
    <w:p w14:paraId="1D8A63C7" w14:textId="77777777" w:rsidR="00BB2279" w:rsidRPr="00BB2279" w:rsidRDefault="00BB2279" w:rsidP="00BB2279">
      <w:pPr>
        <w:pStyle w:val="BodyText"/>
        <w:spacing w:before="120"/>
        <w:ind w:left="360"/>
        <w:jc w:val="both"/>
      </w:pPr>
    </w:p>
    <w:p w14:paraId="7DD0EC3E" w14:textId="6B170FE0" w:rsidR="00D04B6F" w:rsidRPr="00B92489" w:rsidRDefault="00DA28BB" w:rsidP="00F501D8">
      <w:pPr>
        <w:pStyle w:val="Heading1"/>
        <w:spacing w:before="0" w:after="0"/>
        <w:jc w:val="both"/>
      </w:pPr>
      <w:bookmarkStart w:id="22" w:name="_Ref479141628"/>
      <w:bookmarkStart w:id="23" w:name="_Toc489352271"/>
      <w:r>
        <w:t xml:space="preserve">Water </w:t>
      </w:r>
      <w:r w:rsidR="00D04B6F" w:rsidRPr="00B92489">
        <w:t>Savings Calculations</w:t>
      </w:r>
      <w:bookmarkEnd w:id="22"/>
      <w:bookmarkEnd w:id="23"/>
    </w:p>
    <w:p w14:paraId="189A5DAF" w14:textId="43E58B83" w:rsidR="008F7226" w:rsidRDefault="009B7A70" w:rsidP="00F501D8">
      <w:pPr>
        <w:pStyle w:val="BodyText"/>
        <w:keepNext/>
        <w:spacing w:before="0"/>
        <w:jc w:val="both"/>
      </w:pPr>
      <w:r>
        <w:t>This section of the document provides the procedures that are used to calculate w</w:t>
      </w:r>
      <w:r w:rsidR="008F7226">
        <w:t>ater savings</w:t>
      </w:r>
      <w:r>
        <w:t>.</w:t>
      </w:r>
      <w:r w:rsidR="00ED04BA">
        <w:t xml:space="preserve"> </w:t>
      </w:r>
      <w:r>
        <w:t>The general water savings equation is:</w:t>
      </w:r>
    </w:p>
    <w:p w14:paraId="7EB10DC8" w14:textId="77777777" w:rsidR="00004756" w:rsidRDefault="00004756" w:rsidP="00F501D8">
      <w:pPr>
        <w:pStyle w:val="BodyText"/>
        <w:keepNext/>
        <w:spacing w:before="0"/>
        <w:jc w:val="both"/>
      </w:pPr>
    </w:p>
    <w:p w14:paraId="7F3EBE95" w14:textId="0998B8A1" w:rsidR="00B74795" w:rsidRPr="001E1B25" w:rsidRDefault="00B556B3" w:rsidP="00F501D8">
      <w:pPr>
        <w:pStyle w:val="BodyText"/>
        <w:keepNext/>
        <w:spacing w:before="0" w:after="160"/>
        <w:jc w:val="both"/>
        <w:rPr>
          <w:i/>
        </w:rPr>
      </w:pPr>
      <w:r w:rsidRPr="001E1B25">
        <w:rPr>
          <w:i/>
        </w:rPr>
        <w:t xml:space="preserve">Water Use Savings </w:t>
      </w:r>
      <w:r w:rsidRPr="001E1B25">
        <w:t>=</w:t>
      </w:r>
      <w:r w:rsidRPr="001E1B25">
        <w:rPr>
          <w:i/>
        </w:rPr>
        <w:t xml:space="preserve"> </w:t>
      </w:r>
      <w:r w:rsidR="00B74795" w:rsidRPr="001E1B25">
        <w:rPr>
          <w:i/>
        </w:rPr>
        <w:t xml:space="preserve">(Baseline Water </w:t>
      </w:r>
      <w:r w:rsidR="001E1B25" w:rsidRPr="001E1B25">
        <w:rPr>
          <w:i/>
        </w:rPr>
        <w:t>U</w:t>
      </w:r>
      <w:r w:rsidR="00B74795" w:rsidRPr="001E1B25">
        <w:rPr>
          <w:i/>
        </w:rPr>
        <w:t>se</w:t>
      </w:r>
      <w:r w:rsidR="00E31279" w:rsidRPr="001E1B25">
        <w:rPr>
          <w:i/>
        </w:rPr>
        <w:t xml:space="preserve"> </w:t>
      </w:r>
      <w:r w:rsidR="00FD5BC5" w:rsidRPr="001E1B25">
        <w:t>–</w:t>
      </w:r>
      <w:r w:rsidR="00FD5BC5" w:rsidRPr="001E1B25">
        <w:rPr>
          <w:i/>
        </w:rPr>
        <w:t xml:space="preserve"> Post</w:t>
      </w:r>
      <w:r w:rsidR="00EF3A4D" w:rsidRPr="001E1B25">
        <w:rPr>
          <w:i/>
        </w:rPr>
        <w:t xml:space="preserve"> </w:t>
      </w:r>
      <w:r w:rsidR="00B74795" w:rsidRPr="001E1B25">
        <w:rPr>
          <w:i/>
        </w:rPr>
        <w:t>Installation Water U</w:t>
      </w:r>
      <w:r w:rsidRPr="001E1B25">
        <w:rPr>
          <w:i/>
        </w:rPr>
        <w:t>se</w:t>
      </w:r>
      <w:r w:rsidR="00B74795" w:rsidRPr="001E1B25">
        <w:rPr>
          <w:i/>
        </w:rPr>
        <w:t>)</w:t>
      </w:r>
      <w:r w:rsidR="00B74795" w:rsidRPr="001E1B25">
        <w:rPr>
          <w:rFonts w:cs="Calibri"/>
          <w:i/>
        </w:rPr>
        <w:t xml:space="preserve"> </w:t>
      </w:r>
      <w:r w:rsidR="00B74795" w:rsidRPr="001E1B25">
        <w:rPr>
          <w:rFonts w:cs="Calibri"/>
        </w:rPr>
        <w:t>±</w:t>
      </w:r>
      <w:r w:rsidR="00B74795" w:rsidRPr="001E1B25">
        <w:rPr>
          <w:rFonts w:cs="Calibri"/>
          <w:i/>
        </w:rPr>
        <w:t xml:space="preserve"> A</w:t>
      </w:r>
      <w:r w:rsidR="00B74795" w:rsidRPr="001E1B25">
        <w:rPr>
          <w:i/>
        </w:rPr>
        <w:t>djustments</w:t>
      </w:r>
    </w:p>
    <w:p w14:paraId="4E39CD5D" w14:textId="77777777" w:rsidR="008F7226" w:rsidRDefault="008F7226" w:rsidP="00F501D8">
      <w:pPr>
        <w:pStyle w:val="ListBullet"/>
        <w:keepNext/>
        <w:numPr>
          <w:ilvl w:val="0"/>
          <w:numId w:val="0"/>
        </w:numPr>
        <w:ind w:firstLine="360"/>
        <w:jc w:val="both"/>
      </w:pPr>
      <w:r>
        <w:t>Where:</w:t>
      </w:r>
    </w:p>
    <w:p w14:paraId="434F776B" w14:textId="677E859E" w:rsidR="00E31279" w:rsidRDefault="008F7226" w:rsidP="00F501D8">
      <w:pPr>
        <w:pStyle w:val="ListBullet"/>
        <w:numPr>
          <w:ilvl w:val="0"/>
          <w:numId w:val="0"/>
        </w:numPr>
        <w:spacing w:before="0"/>
        <w:ind w:left="720"/>
        <w:contextualSpacing w:val="0"/>
        <w:jc w:val="both"/>
      </w:pPr>
      <w:r w:rsidRPr="000067A3">
        <w:rPr>
          <w:i/>
        </w:rPr>
        <w:t>Baseline Water Use</w:t>
      </w:r>
      <w:r w:rsidR="004B6879">
        <w:t xml:space="preserve"> =</w:t>
      </w:r>
      <w:r w:rsidR="00B74795">
        <w:t xml:space="preserve"> </w:t>
      </w:r>
      <w:r w:rsidR="004B6879">
        <w:t>Cooling tower w</w:t>
      </w:r>
      <w:r w:rsidR="00B74795">
        <w:t xml:space="preserve">ater use of </w:t>
      </w:r>
      <w:r w:rsidR="004B6879">
        <w:t>the</w:t>
      </w:r>
      <w:r w:rsidR="00B74795">
        <w:t xml:space="preserve"> system </w:t>
      </w:r>
      <w:r w:rsidR="00B7242C">
        <w:t xml:space="preserve">prior to </w:t>
      </w:r>
      <w:r w:rsidR="009B7A70">
        <w:t>WCM</w:t>
      </w:r>
      <w:r w:rsidR="00B7242C">
        <w:t xml:space="preserve"> implementation</w:t>
      </w:r>
    </w:p>
    <w:p w14:paraId="689A86ED" w14:textId="5BB188C8" w:rsidR="00E31279" w:rsidRDefault="00FD5BC5" w:rsidP="00F501D8">
      <w:pPr>
        <w:pStyle w:val="ListBullet"/>
        <w:numPr>
          <w:ilvl w:val="0"/>
          <w:numId w:val="0"/>
        </w:numPr>
        <w:spacing w:before="0"/>
        <w:ind w:left="720"/>
        <w:contextualSpacing w:val="0"/>
        <w:jc w:val="both"/>
      </w:pPr>
      <w:r w:rsidRPr="000067A3">
        <w:rPr>
          <w:i/>
        </w:rPr>
        <w:t>Post</w:t>
      </w:r>
      <w:r w:rsidR="008F7226" w:rsidRPr="000067A3">
        <w:rPr>
          <w:i/>
        </w:rPr>
        <w:t xml:space="preserve"> Installation Water Use</w:t>
      </w:r>
      <w:r w:rsidR="004B6879">
        <w:t xml:space="preserve"> = Cooling tower</w:t>
      </w:r>
      <w:r w:rsidR="00B74795">
        <w:t xml:space="preserve"> water use after implementation of </w:t>
      </w:r>
      <w:r w:rsidR="009B7A70">
        <w:t>WCM</w:t>
      </w:r>
    </w:p>
    <w:p w14:paraId="52BF5025" w14:textId="1C375C32" w:rsidR="005243A1" w:rsidRDefault="00B74795" w:rsidP="00F501D8">
      <w:pPr>
        <w:pStyle w:val="ListBullet"/>
        <w:numPr>
          <w:ilvl w:val="0"/>
          <w:numId w:val="0"/>
        </w:numPr>
        <w:spacing w:before="0"/>
        <w:ind w:left="720"/>
        <w:contextualSpacing w:val="0"/>
        <w:jc w:val="both"/>
      </w:pPr>
      <w:r w:rsidRPr="000067A3">
        <w:rPr>
          <w:i/>
        </w:rPr>
        <w:t>Adjustments</w:t>
      </w:r>
      <w:r>
        <w:t xml:space="preserve"> = </w:t>
      </w:r>
      <w:r w:rsidR="008F7226">
        <w:t>Factor applied to normalize water use</w:t>
      </w:r>
      <w:r w:rsidR="0004588C">
        <w:t xml:space="preserve"> </w:t>
      </w:r>
      <w:r w:rsidR="00E05B11">
        <w:t>when appropriate</w:t>
      </w:r>
    </w:p>
    <w:p w14:paraId="46419157" w14:textId="77777777" w:rsidR="00B16CCF" w:rsidRDefault="00B16CCF" w:rsidP="00F501D8">
      <w:pPr>
        <w:pStyle w:val="ListBullet"/>
        <w:numPr>
          <w:ilvl w:val="0"/>
          <w:numId w:val="0"/>
        </w:numPr>
        <w:spacing w:before="0"/>
        <w:ind w:left="720"/>
        <w:contextualSpacing w:val="0"/>
        <w:jc w:val="both"/>
      </w:pPr>
    </w:p>
    <w:p w14:paraId="6629CDCC" w14:textId="3C146209" w:rsidR="00C6786A" w:rsidRPr="001B46D6" w:rsidRDefault="00C8791C" w:rsidP="00F501D8">
      <w:pPr>
        <w:pStyle w:val="Heading2"/>
        <w:spacing w:before="0"/>
        <w:jc w:val="both"/>
      </w:pPr>
      <w:bookmarkStart w:id="24" w:name="_Ref482879098"/>
      <w:bookmarkStart w:id="25" w:name="_Toc489352272"/>
      <w:r w:rsidRPr="001B46D6">
        <w:t>Baseline Water U</w:t>
      </w:r>
      <w:r w:rsidR="00B556B3" w:rsidRPr="001B46D6">
        <w:t>se</w:t>
      </w:r>
      <w:bookmarkEnd w:id="24"/>
      <w:bookmarkEnd w:id="25"/>
    </w:p>
    <w:p w14:paraId="02EABC34" w14:textId="737EDE61" w:rsidR="006D4F8B" w:rsidRDefault="009B7A70" w:rsidP="00F501D8">
      <w:pPr>
        <w:pStyle w:val="BodyText"/>
        <w:spacing w:before="0"/>
        <w:jc w:val="both"/>
      </w:pPr>
      <w:r>
        <w:t>This section of the document describes method</w:t>
      </w:r>
      <w:r w:rsidR="007672AA">
        <w:t>s</w:t>
      </w:r>
      <w:r>
        <w:t xml:space="preserve"> to determine the baseline water use and </w:t>
      </w:r>
      <w:r w:rsidR="007672AA">
        <w:t>the required normalization of the baseline.</w:t>
      </w:r>
    </w:p>
    <w:p w14:paraId="39014D04" w14:textId="77777777" w:rsidR="00B16CCF" w:rsidRDefault="00B16CCF" w:rsidP="00F501D8">
      <w:pPr>
        <w:pStyle w:val="BodyText"/>
        <w:spacing w:before="0"/>
        <w:jc w:val="both"/>
      </w:pPr>
    </w:p>
    <w:p w14:paraId="55EA5A60" w14:textId="28C6FAC2" w:rsidR="006D4F8B" w:rsidRDefault="006D4F8B" w:rsidP="00F501D8">
      <w:pPr>
        <w:pStyle w:val="Heading3"/>
        <w:spacing w:before="0"/>
        <w:jc w:val="both"/>
      </w:pPr>
      <w:bookmarkStart w:id="26" w:name="_Ref479143412"/>
      <w:bookmarkStart w:id="27" w:name="_Ref485278861"/>
      <w:bookmarkStart w:id="28" w:name="_Toc489352273"/>
      <w:r>
        <w:t xml:space="preserve">Baseline Water Use </w:t>
      </w:r>
      <w:bookmarkEnd w:id="26"/>
      <w:r w:rsidR="00576154">
        <w:t>Determination</w:t>
      </w:r>
      <w:bookmarkEnd w:id="27"/>
      <w:bookmarkEnd w:id="28"/>
    </w:p>
    <w:p w14:paraId="3EA14DB6" w14:textId="0242C0C8" w:rsidR="00DA71F0" w:rsidRDefault="00DA71F0" w:rsidP="00F501D8">
      <w:pPr>
        <w:pStyle w:val="BodyText"/>
        <w:spacing w:before="0"/>
        <w:jc w:val="both"/>
        <w:rPr>
          <w:b/>
          <w:color w:val="1F3864" w:themeColor="accent5" w:themeShade="80"/>
        </w:rPr>
      </w:pPr>
      <w:r>
        <w:t>The following options</w:t>
      </w:r>
      <w:r w:rsidR="00B7242C">
        <w:t xml:space="preserve"> can be used to estimate </w:t>
      </w:r>
      <w:r>
        <w:t>bas</w:t>
      </w:r>
      <w:r w:rsidR="00B7242C">
        <w:t>eline water use</w:t>
      </w:r>
      <w:r>
        <w:t xml:space="preserve">, </w:t>
      </w:r>
      <w:r w:rsidRPr="00174457">
        <w:t>listed in order of accuracy:</w:t>
      </w:r>
    </w:p>
    <w:p w14:paraId="7E155BF8" w14:textId="311A7DF8" w:rsidR="002617CD" w:rsidRDefault="00A40EB7" w:rsidP="002617CD">
      <w:pPr>
        <w:pStyle w:val="ListBullet"/>
        <w:numPr>
          <w:ilvl w:val="0"/>
          <w:numId w:val="3"/>
        </w:numPr>
        <w:spacing w:before="240"/>
        <w:contextualSpacing w:val="0"/>
        <w:jc w:val="both"/>
      </w:pPr>
      <w:r w:rsidRPr="00D9437A">
        <w:rPr>
          <w:b/>
          <w:noProof/>
          <w:lang w:val="es-MX" w:eastAsia="es-MX"/>
        </w:rPr>
        <mc:AlternateContent>
          <mc:Choice Requires="wps">
            <w:drawing>
              <wp:anchor distT="91440" distB="91440" distL="114300" distR="114300" simplePos="0" relativeHeight="251646976" behindDoc="1" locked="0" layoutInCell="1" allowOverlap="1" wp14:anchorId="3651638E" wp14:editId="3AEC2785">
                <wp:simplePos x="0" y="0"/>
                <wp:positionH relativeFrom="page">
                  <wp:posOffset>3359150</wp:posOffset>
                </wp:positionH>
                <wp:positionV relativeFrom="paragraph">
                  <wp:posOffset>161925</wp:posOffset>
                </wp:positionV>
                <wp:extent cx="4128135" cy="177292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1772920"/>
                        </a:xfrm>
                        <a:prstGeom prst="rect">
                          <a:avLst/>
                        </a:prstGeom>
                        <a:noFill/>
                        <a:ln w="9525">
                          <a:noFill/>
                          <a:miter lim="800000"/>
                          <a:headEnd/>
                          <a:tailEnd/>
                        </a:ln>
                      </wps:spPr>
                      <wps:txbx>
                        <w:txbxContent>
                          <w:p w14:paraId="44C3F402" w14:textId="17045478" w:rsidR="004E46F1" w:rsidRPr="001D6367" w:rsidRDefault="004E46F1" w:rsidP="00A40EB7">
                            <w:pPr>
                              <w:pBdr>
                                <w:top w:val="single" w:sz="24" w:space="7" w:color="5B9BD5" w:themeColor="accent1"/>
                                <w:bottom w:val="single" w:sz="24" w:space="8" w:color="5B9BD5" w:themeColor="accent1"/>
                              </w:pBdr>
                              <w:spacing w:after="0"/>
                              <w:rPr>
                                <w:i/>
                                <w:iCs/>
                                <w:color w:val="1F3864" w:themeColor="accent5" w:themeShade="80"/>
                                <w:sz w:val="24"/>
                                <w:szCs w:val="24"/>
                              </w:rPr>
                            </w:pPr>
                            <w:r w:rsidRPr="00E30889">
                              <w:rPr>
                                <w:b/>
                                <w:i/>
                                <w:iCs/>
                                <w:color w:val="1F3864" w:themeColor="accent5" w:themeShade="80"/>
                                <w:sz w:val="24"/>
                                <w:szCs w:val="24"/>
                              </w:rPr>
                              <w:t>Preferable:</w:t>
                            </w:r>
                            <w:r>
                              <w:rPr>
                                <w:i/>
                                <w:iCs/>
                                <w:color w:val="1F3864" w:themeColor="accent5" w:themeShade="80"/>
                                <w:sz w:val="24"/>
                                <w:szCs w:val="24"/>
                              </w:rPr>
                              <w:t xml:space="preserve"> </w:t>
                            </w:r>
                            <w:r w:rsidRPr="001D6367">
                              <w:rPr>
                                <w:i/>
                                <w:iCs/>
                                <w:color w:val="1F3864" w:themeColor="accent5" w:themeShade="80"/>
                                <w:sz w:val="24"/>
                                <w:szCs w:val="24"/>
                              </w:rPr>
                              <w:t xml:space="preserve"> </w:t>
                            </w:r>
                            <w:r>
                              <w:rPr>
                                <w:i/>
                                <w:iCs/>
                                <w:color w:val="1F3864" w:themeColor="accent5" w:themeShade="80"/>
                                <w:sz w:val="24"/>
                                <w:szCs w:val="24"/>
                              </w:rPr>
                              <w:t xml:space="preserve"> </w:t>
                            </w:r>
                            <w:r w:rsidRPr="001D6367">
                              <w:rPr>
                                <w:i/>
                                <w:iCs/>
                                <w:color w:val="1F3864" w:themeColor="accent5" w:themeShade="80"/>
                                <w:sz w:val="24"/>
                                <w:szCs w:val="24"/>
                              </w:rPr>
                              <w:t>Continuous measurement using dedicated meter</w:t>
                            </w:r>
                            <w:r>
                              <w:rPr>
                                <w:i/>
                                <w:iCs/>
                                <w:color w:val="1F3864" w:themeColor="accent5" w:themeShade="80"/>
                                <w:sz w:val="24"/>
                                <w:szCs w:val="24"/>
                              </w:rPr>
                              <w:t>s</w:t>
                            </w:r>
                          </w:p>
                          <w:p w14:paraId="2C74CADE" w14:textId="77777777" w:rsidR="004E46F1" w:rsidRPr="001D6367" w:rsidRDefault="004E46F1" w:rsidP="00A40EB7">
                            <w:pPr>
                              <w:pBdr>
                                <w:top w:val="single" w:sz="24" w:space="7" w:color="5B9BD5" w:themeColor="accent1"/>
                                <w:bottom w:val="single" w:sz="24" w:space="8" w:color="5B9BD5" w:themeColor="accent1"/>
                              </w:pBdr>
                              <w:spacing w:after="0"/>
                              <w:rPr>
                                <w:i/>
                                <w:iCs/>
                                <w:color w:val="1F3864" w:themeColor="accent5" w:themeShade="80"/>
                                <w:sz w:val="24"/>
                                <w:szCs w:val="24"/>
                              </w:rPr>
                            </w:pPr>
                          </w:p>
                          <w:p w14:paraId="10E5C1D6" w14:textId="77777777" w:rsidR="004E46F1" w:rsidRDefault="004E46F1" w:rsidP="00A40EB7">
                            <w:pPr>
                              <w:pBdr>
                                <w:top w:val="single" w:sz="24" w:space="7" w:color="5B9BD5" w:themeColor="accent1"/>
                                <w:bottom w:val="single" w:sz="24" w:space="8" w:color="5B9BD5" w:themeColor="accent1"/>
                              </w:pBdr>
                              <w:spacing w:after="0"/>
                              <w:rPr>
                                <w:i/>
                                <w:iCs/>
                                <w:color w:val="1F3864" w:themeColor="accent5" w:themeShade="80"/>
                                <w:sz w:val="24"/>
                                <w:szCs w:val="24"/>
                              </w:rPr>
                            </w:pPr>
                            <w:r w:rsidRPr="00E30889">
                              <w:rPr>
                                <w:b/>
                                <w:i/>
                                <w:iCs/>
                                <w:color w:val="1F3864" w:themeColor="accent5" w:themeShade="80"/>
                                <w:sz w:val="24"/>
                                <w:szCs w:val="24"/>
                              </w:rPr>
                              <w:t>Acceptable:</w:t>
                            </w:r>
                            <w:r w:rsidRPr="001D6367">
                              <w:rPr>
                                <w:i/>
                                <w:iCs/>
                                <w:color w:val="1F3864" w:themeColor="accent5" w:themeShade="80"/>
                                <w:sz w:val="24"/>
                                <w:szCs w:val="24"/>
                              </w:rPr>
                              <w:t xml:space="preserve"> </w:t>
                            </w:r>
                            <w:r>
                              <w:rPr>
                                <w:i/>
                                <w:iCs/>
                                <w:color w:val="1F3864" w:themeColor="accent5" w:themeShade="80"/>
                                <w:sz w:val="24"/>
                                <w:szCs w:val="24"/>
                              </w:rPr>
                              <w:t xml:space="preserve"> </w:t>
                            </w:r>
                          </w:p>
                          <w:p w14:paraId="50DC91AB" w14:textId="5949EEA8" w:rsidR="004E46F1" w:rsidRDefault="004E46F1" w:rsidP="00A40EB7">
                            <w:pPr>
                              <w:pBdr>
                                <w:top w:val="single" w:sz="24" w:space="7" w:color="5B9BD5" w:themeColor="accent1"/>
                                <w:bottom w:val="single" w:sz="24" w:space="8" w:color="5B9BD5" w:themeColor="accent1"/>
                              </w:pBdr>
                              <w:spacing w:after="0"/>
                              <w:rPr>
                                <w:i/>
                                <w:iCs/>
                                <w:color w:val="1F3864" w:themeColor="accent5" w:themeShade="80"/>
                                <w:sz w:val="24"/>
                                <w:szCs w:val="24"/>
                              </w:rPr>
                            </w:pPr>
                            <w:r>
                              <w:rPr>
                                <w:i/>
                                <w:iCs/>
                                <w:color w:val="1F3864" w:themeColor="accent5" w:themeShade="80"/>
                                <w:sz w:val="24"/>
                                <w:szCs w:val="24"/>
                              </w:rPr>
                              <w:t>Short-term measurement using temporary meters</w:t>
                            </w:r>
                            <w:r w:rsidRPr="001D6367">
                              <w:rPr>
                                <w:i/>
                                <w:iCs/>
                                <w:color w:val="1F3864" w:themeColor="accent5" w:themeShade="80"/>
                                <w:sz w:val="24"/>
                                <w:szCs w:val="24"/>
                              </w:rPr>
                              <w:t xml:space="preserve"> </w:t>
                            </w:r>
                            <w:r>
                              <w:rPr>
                                <w:i/>
                                <w:iCs/>
                                <w:color w:val="1F3864" w:themeColor="accent5" w:themeShade="80"/>
                                <w:sz w:val="24"/>
                                <w:szCs w:val="24"/>
                              </w:rPr>
                              <w:t>during typical operating conditions</w:t>
                            </w:r>
                          </w:p>
                          <w:p w14:paraId="73201EE9" w14:textId="77777777" w:rsidR="004E46F1" w:rsidRDefault="004E46F1" w:rsidP="00A40EB7">
                            <w:pPr>
                              <w:pBdr>
                                <w:top w:val="single" w:sz="24" w:space="7" w:color="5B9BD5" w:themeColor="accent1"/>
                                <w:bottom w:val="single" w:sz="24" w:space="8" w:color="5B9BD5" w:themeColor="accent1"/>
                              </w:pBdr>
                              <w:spacing w:after="0"/>
                              <w:rPr>
                                <w:i/>
                                <w:iCs/>
                                <w:color w:val="1F3864" w:themeColor="accent5" w:themeShade="80"/>
                                <w:sz w:val="24"/>
                                <w:szCs w:val="24"/>
                              </w:rPr>
                            </w:pPr>
                          </w:p>
                          <w:p w14:paraId="275D4D49" w14:textId="7A62A0F7" w:rsidR="004E46F1" w:rsidRPr="001D6367" w:rsidRDefault="004E46F1" w:rsidP="00A40EB7">
                            <w:pPr>
                              <w:pBdr>
                                <w:top w:val="single" w:sz="24" w:space="7" w:color="5B9BD5" w:themeColor="accent1"/>
                                <w:bottom w:val="single" w:sz="24" w:space="8" w:color="5B9BD5" w:themeColor="accent1"/>
                              </w:pBdr>
                              <w:spacing w:after="0"/>
                              <w:rPr>
                                <w:i/>
                                <w:iCs/>
                                <w:color w:val="1F3864" w:themeColor="accent5" w:themeShade="80"/>
                                <w:sz w:val="24"/>
                                <w:szCs w:val="24"/>
                              </w:rPr>
                            </w:pPr>
                            <w:r>
                              <w:rPr>
                                <w:i/>
                                <w:iCs/>
                                <w:color w:val="1F3864" w:themeColor="accent5" w:themeShade="80"/>
                                <w:sz w:val="24"/>
                                <w:szCs w:val="24"/>
                              </w:rPr>
                              <w:t>Engineering estimate using other parameters</w:t>
                            </w:r>
                            <w:r w:rsidRPr="001D6367">
                              <w:rPr>
                                <w:i/>
                                <w:iCs/>
                                <w:color w:val="1F3864" w:themeColor="accent5" w:themeShade="80"/>
                                <w:sz w:val="24"/>
                                <w:szCs w:val="24"/>
                              </w:rPr>
                              <w:t xml:space="preserve">         </w:t>
                            </w:r>
                            <w:r>
                              <w:rPr>
                                <w:i/>
                                <w:iCs/>
                                <w:color w:val="1F3864" w:themeColor="accent5" w:themeShade="80"/>
                                <w:sz w:val="24"/>
                                <w:szCs w:val="24"/>
                              </w:rPr>
                              <w:t xml:space="preserve">  </w:t>
                            </w:r>
                            <w:r w:rsidRPr="001D6367">
                              <w:rPr>
                                <w:i/>
                                <w:iCs/>
                                <w:color w:val="1F3864" w:themeColor="accent5" w:themeShade="80"/>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51638E" id="_x0000_s1027" type="#_x0000_t202" style="position:absolute;left:0;text-align:left;margin-left:264.5pt;margin-top:12.75pt;width:325.05pt;height:139.6pt;z-index:-2516695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" filled="f" stroked="f">
                <v:textbox>
                  <w:txbxContent>
                    <w:p w14:paraId="44C3F402" w14:textId="17045478" w:rsidR="004E46F1" w:rsidRPr="001D6367" w:rsidRDefault="004E46F1" w:rsidP="00A40EB7">
                      <w:pPr>
                        <w:pBdr>
                          <w:top w:val="single" w:sz="24" w:space="7" w:color="5B9BD5" w:themeColor="accent1"/>
                          <w:bottom w:val="single" w:sz="24" w:space="8" w:color="5B9BD5" w:themeColor="accent1"/>
                        </w:pBdr>
                        <w:spacing w:after="0"/>
                        <w:rPr>
                          <w:i/>
                          <w:iCs/>
                          <w:color w:val="1F3864" w:themeColor="accent5" w:themeShade="80"/>
                          <w:sz w:val="24"/>
                          <w:szCs w:val="24"/>
                        </w:rPr>
                      </w:pPr>
                      <w:r w:rsidRPr="00E30889">
                        <w:rPr>
                          <w:b/>
                          <w:i/>
                          <w:iCs/>
                          <w:color w:val="1F3864" w:themeColor="accent5" w:themeShade="80"/>
                          <w:sz w:val="24"/>
                          <w:szCs w:val="24"/>
                        </w:rPr>
                        <w:t>Preferable:</w:t>
                      </w:r>
                      <w:r>
                        <w:rPr>
                          <w:i/>
                          <w:iCs/>
                          <w:color w:val="1F3864" w:themeColor="accent5" w:themeShade="80"/>
                          <w:sz w:val="24"/>
                          <w:szCs w:val="24"/>
                        </w:rPr>
                        <w:t xml:space="preserve"> </w:t>
                      </w:r>
                      <w:r w:rsidRPr="001D6367">
                        <w:rPr>
                          <w:i/>
                          <w:iCs/>
                          <w:color w:val="1F3864" w:themeColor="accent5" w:themeShade="80"/>
                          <w:sz w:val="24"/>
                          <w:szCs w:val="24"/>
                        </w:rPr>
                        <w:t xml:space="preserve"> </w:t>
                      </w:r>
                      <w:r>
                        <w:rPr>
                          <w:i/>
                          <w:iCs/>
                          <w:color w:val="1F3864" w:themeColor="accent5" w:themeShade="80"/>
                          <w:sz w:val="24"/>
                          <w:szCs w:val="24"/>
                        </w:rPr>
                        <w:t xml:space="preserve"> </w:t>
                      </w:r>
                      <w:r w:rsidRPr="001D6367">
                        <w:rPr>
                          <w:i/>
                          <w:iCs/>
                          <w:color w:val="1F3864" w:themeColor="accent5" w:themeShade="80"/>
                          <w:sz w:val="24"/>
                          <w:szCs w:val="24"/>
                        </w:rPr>
                        <w:t>Continuous measurement using dedicated meter</w:t>
                      </w:r>
                      <w:r>
                        <w:rPr>
                          <w:i/>
                          <w:iCs/>
                          <w:color w:val="1F3864" w:themeColor="accent5" w:themeShade="80"/>
                          <w:sz w:val="24"/>
                          <w:szCs w:val="24"/>
                        </w:rPr>
                        <w:t>s</w:t>
                      </w:r>
                    </w:p>
                    <w:p w14:paraId="2C74CADE" w14:textId="77777777" w:rsidR="004E46F1" w:rsidRPr="001D6367" w:rsidRDefault="004E46F1" w:rsidP="00A40EB7">
                      <w:pPr>
                        <w:pBdr>
                          <w:top w:val="single" w:sz="24" w:space="7" w:color="5B9BD5" w:themeColor="accent1"/>
                          <w:bottom w:val="single" w:sz="24" w:space="8" w:color="5B9BD5" w:themeColor="accent1"/>
                        </w:pBdr>
                        <w:spacing w:after="0"/>
                        <w:rPr>
                          <w:i/>
                          <w:iCs/>
                          <w:color w:val="1F3864" w:themeColor="accent5" w:themeShade="80"/>
                          <w:sz w:val="24"/>
                          <w:szCs w:val="24"/>
                        </w:rPr>
                      </w:pPr>
                    </w:p>
                    <w:p w14:paraId="10E5C1D6" w14:textId="77777777" w:rsidR="004E46F1" w:rsidRDefault="004E46F1" w:rsidP="00A40EB7">
                      <w:pPr>
                        <w:pBdr>
                          <w:top w:val="single" w:sz="24" w:space="7" w:color="5B9BD5" w:themeColor="accent1"/>
                          <w:bottom w:val="single" w:sz="24" w:space="8" w:color="5B9BD5" w:themeColor="accent1"/>
                        </w:pBdr>
                        <w:spacing w:after="0"/>
                        <w:rPr>
                          <w:i/>
                          <w:iCs/>
                          <w:color w:val="1F3864" w:themeColor="accent5" w:themeShade="80"/>
                          <w:sz w:val="24"/>
                          <w:szCs w:val="24"/>
                        </w:rPr>
                      </w:pPr>
                      <w:r w:rsidRPr="00E30889">
                        <w:rPr>
                          <w:b/>
                          <w:i/>
                          <w:iCs/>
                          <w:color w:val="1F3864" w:themeColor="accent5" w:themeShade="80"/>
                          <w:sz w:val="24"/>
                          <w:szCs w:val="24"/>
                        </w:rPr>
                        <w:t>Acceptable:</w:t>
                      </w:r>
                      <w:r w:rsidRPr="001D6367">
                        <w:rPr>
                          <w:i/>
                          <w:iCs/>
                          <w:color w:val="1F3864" w:themeColor="accent5" w:themeShade="80"/>
                          <w:sz w:val="24"/>
                          <w:szCs w:val="24"/>
                        </w:rPr>
                        <w:t xml:space="preserve"> </w:t>
                      </w:r>
                      <w:r>
                        <w:rPr>
                          <w:i/>
                          <w:iCs/>
                          <w:color w:val="1F3864" w:themeColor="accent5" w:themeShade="80"/>
                          <w:sz w:val="24"/>
                          <w:szCs w:val="24"/>
                        </w:rPr>
                        <w:t xml:space="preserve"> </w:t>
                      </w:r>
                    </w:p>
                    <w:p w14:paraId="50DC91AB" w14:textId="5949EEA8" w:rsidR="004E46F1" w:rsidRDefault="004E46F1" w:rsidP="00A40EB7">
                      <w:pPr>
                        <w:pBdr>
                          <w:top w:val="single" w:sz="24" w:space="7" w:color="5B9BD5" w:themeColor="accent1"/>
                          <w:bottom w:val="single" w:sz="24" w:space="8" w:color="5B9BD5" w:themeColor="accent1"/>
                        </w:pBdr>
                        <w:spacing w:after="0"/>
                        <w:rPr>
                          <w:i/>
                          <w:iCs/>
                          <w:color w:val="1F3864" w:themeColor="accent5" w:themeShade="80"/>
                          <w:sz w:val="24"/>
                          <w:szCs w:val="24"/>
                        </w:rPr>
                      </w:pPr>
                      <w:r>
                        <w:rPr>
                          <w:i/>
                          <w:iCs/>
                          <w:color w:val="1F3864" w:themeColor="accent5" w:themeShade="80"/>
                          <w:sz w:val="24"/>
                          <w:szCs w:val="24"/>
                        </w:rPr>
                        <w:t>Short-term measurement using temporary meters</w:t>
                      </w:r>
                      <w:r w:rsidRPr="001D6367">
                        <w:rPr>
                          <w:i/>
                          <w:iCs/>
                          <w:color w:val="1F3864" w:themeColor="accent5" w:themeShade="80"/>
                          <w:sz w:val="24"/>
                          <w:szCs w:val="24"/>
                        </w:rPr>
                        <w:t xml:space="preserve"> </w:t>
                      </w:r>
                      <w:r>
                        <w:rPr>
                          <w:i/>
                          <w:iCs/>
                          <w:color w:val="1F3864" w:themeColor="accent5" w:themeShade="80"/>
                          <w:sz w:val="24"/>
                          <w:szCs w:val="24"/>
                        </w:rPr>
                        <w:t>during typical operating conditions</w:t>
                      </w:r>
                    </w:p>
                    <w:p w14:paraId="73201EE9" w14:textId="77777777" w:rsidR="004E46F1" w:rsidRDefault="004E46F1" w:rsidP="00A40EB7">
                      <w:pPr>
                        <w:pBdr>
                          <w:top w:val="single" w:sz="24" w:space="7" w:color="5B9BD5" w:themeColor="accent1"/>
                          <w:bottom w:val="single" w:sz="24" w:space="8" w:color="5B9BD5" w:themeColor="accent1"/>
                        </w:pBdr>
                        <w:spacing w:after="0"/>
                        <w:rPr>
                          <w:i/>
                          <w:iCs/>
                          <w:color w:val="1F3864" w:themeColor="accent5" w:themeShade="80"/>
                          <w:sz w:val="24"/>
                          <w:szCs w:val="24"/>
                        </w:rPr>
                      </w:pPr>
                    </w:p>
                    <w:p w14:paraId="275D4D49" w14:textId="7A62A0F7" w:rsidR="004E46F1" w:rsidRPr="001D6367" w:rsidRDefault="004E46F1" w:rsidP="00A40EB7">
                      <w:pPr>
                        <w:pBdr>
                          <w:top w:val="single" w:sz="24" w:space="7" w:color="5B9BD5" w:themeColor="accent1"/>
                          <w:bottom w:val="single" w:sz="24" w:space="8" w:color="5B9BD5" w:themeColor="accent1"/>
                        </w:pBdr>
                        <w:spacing w:after="0"/>
                        <w:rPr>
                          <w:i/>
                          <w:iCs/>
                          <w:color w:val="1F3864" w:themeColor="accent5" w:themeShade="80"/>
                          <w:sz w:val="24"/>
                          <w:szCs w:val="24"/>
                        </w:rPr>
                      </w:pPr>
                      <w:r>
                        <w:rPr>
                          <w:i/>
                          <w:iCs/>
                          <w:color w:val="1F3864" w:themeColor="accent5" w:themeShade="80"/>
                          <w:sz w:val="24"/>
                          <w:szCs w:val="24"/>
                        </w:rPr>
                        <w:t>Engineering estimate using other parameters</w:t>
                      </w:r>
                      <w:r w:rsidRPr="001D6367">
                        <w:rPr>
                          <w:i/>
                          <w:iCs/>
                          <w:color w:val="1F3864" w:themeColor="accent5" w:themeShade="80"/>
                          <w:sz w:val="24"/>
                          <w:szCs w:val="24"/>
                        </w:rPr>
                        <w:t xml:space="preserve">         </w:t>
                      </w:r>
                      <w:r>
                        <w:rPr>
                          <w:i/>
                          <w:iCs/>
                          <w:color w:val="1F3864" w:themeColor="accent5" w:themeShade="80"/>
                          <w:sz w:val="24"/>
                          <w:szCs w:val="24"/>
                        </w:rPr>
                        <w:t xml:space="preserve">  </w:t>
                      </w:r>
                      <w:r w:rsidRPr="001D6367">
                        <w:rPr>
                          <w:i/>
                          <w:iCs/>
                          <w:color w:val="1F3864" w:themeColor="accent5" w:themeShade="80"/>
                          <w:sz w:val="24"/>
                          <w:szCs w:val="24"/>
                        </w:rPr>
                        <w:t xml:space="preserve"> </w:t>
                      </w:r>
                    </w:p>
                  </w:txbxContent>
                </v:textbox>
                <w10:wrap type="square" anchorx="page"/>
              </v:shape>
            </w:pict>
          </mc:Fallback>
        </mc:AlternateContent>
      </w:r>
      <w:r w:rsidR="00470BDA">
        <w:rPr>
          <w:b/>
        </w:rPr>
        <w:t>C</w:t>
      </w:r>
      <w:r w:rsidR="00B738D5">
        <w:rPr>
          <w:b/>
        </w:rPr>
        <w:t>ontinuous measurement</w:t>
      </w:r>
      <w:r w:rsidR="00470BDA">
        <w:rPr>
          <w:b/>
        </w:rPr>
        <w:t xml:space="preserve"> using a dedicated meter</w:t>
      </w:r>
      <w:r w:rsidR="00502A74">
        <w:rPr>
          <w:b/>
        </w:rPr>
        <w:t>/s</w:t>
      </w:r>
      <w:r w:rsidR="005372C2">
        <w:t xml:space="preserve">. </w:t>
      </w:r>
      <w:r w:rsidR="00C90002">
        <w:t xml:space="preserve">If the existing cooling tower system has a flow meter on the tower makeup </w:t>
      </w:r>
      <w:r w:rsidR="00B7242C">
        <w:t>that monitors water use</w:t>
      </w:r>
      <w:r w:rsidR="003A6364">
        <w:t xml:space="preserve"> </w:t>
      </w:r>
      <w:r w:rsidR="006E4CB7">
        <w:t xml:space="preserve">over the measurement period </w:t>
      </w:r>
      <w:r w:rsidR="003A6364">
        <w:t>for the</w:t>
      </w:r>
      <w:r>
        <w:t xml:space="preserve"> </w:t>
      </w:r>
      <w:r w:rsidR="003A6364">
        <w:t>measurement</w:t>
      </w:r>
      <w:r>
        <w:t xml:space="preserve"> </w:t>
      </w:r>
      <w:r w:rsidR="003A6364">
        <w:t>boundary</w:t>
      </w:r>
      <w:r w:rsidR="00B7242C">
        <w:t xml:space="preserve">, metered data should be </w:t>
      </w:r>
      <w:r w:rsidR="008568CE">
        <w:t>collected</w:t>
      </w:r>
      <w:r w:rsidR="00B7242C">
        <w:t xml:space="preserve"> to determine the </w:t>
      </w:r>
      <w:r w:rsidR="00B71795">
        <w:t xml:space="preserve">baseline water use </w:t>
      </w:r>
      <w:r w:rsidR="007672AA">
        <w:t>(see Section</w:t>
      </w:r>
      <w:r w:rsidR="0011221C">
        <w:t xml:space="preserve"> </w:t>
      </w:r>
      <w:r w:rsidR="0011221C">
        <w:fldChar w:fldCharType="begin"/>
      </w:r>
      <w:r w:rsidR="0011221C">
        <w:instrText xml:space="preserve"> PAGEREF _Ref485375451 \h </w:instrText>
      </w:r>
      <w:r w:rsidR="0011221C">
        <w:fldChar w:fldCharType="separate"/>
      </w:r>
      <w:r w:rsidR="001642D2">
        <w:rPr>
          <w:noProof/>
        </w:rPr>
        <w:t>4</w:t>
      </w:r>
      <w:r w:rsidR="0011221C">
        <w:fldChar w:fldCharType="end"/>
      </w:r>
      <w:r w:rsidR="0011221C">
        <w:t>.5</w:t>
      </w:r>
      <w:r w:rsidR="007672AA">
        <w:t>)</w:t>
      </w:r>
      <w:r w:rsidR="008568CE">
        <w:t>.</w:t>
      </w:r>
      <w:r w:rsidR="00ED04BA">
        <w:t xml:space="preserve"> </w:t>
      </w:r>
    </w:p>
    <w:p w14:paraId="07DD5C8C" w14:textId="08BEFFBD" w:rsidR="00030E25" w:rsidRDefault="00795CFF" w:rsidP="00030E25">
      <w:pPr>
        <w:pStyle w:val="ListBullet"/>
        <w:numPr>
          <w:ilvl w:val="0"/>
          <w:numId w:val="3"/>
        </w:numPr>
        <w:spacing w:before="240"/>
        <w:contextualSpacing w:val="0"/>
        <w:jc w:val="both"/>
      </w:pPr>
      <w:r>
        <w:rPr>
          <w:b/>
        </w:rPr>
        <w:t>Short-t</w:t>
      </w:r>
      <w:r w:rsidR="00CA6579">
        <w:rPr>
          <w:b/>
        </w:rPr>
        <w:t>erm m</w:t>
      </w:r>
      <w:r w:rsidR="003955F2">
        <w:rPr>
          <w:b/>
        </w:rPr>
        <w:t xml:space="preserve">easurement using </w:t>
      </w:r>
      <w:r w:rsidR="0011221C">
        <w:rPr>
          <w:b/>
        </w:rPr>
        <w:t xml:space="preserve">a </w:t>
      </w:r>
      <w:r w:rsidR="003955F2">
        <w:rPr>
          <w:b/>
        </w:rPr>
        <w:t>t</w:t>
      </w:r>
      <w:r w:rsidR="00C90002">
        <w:rPr>
          <w:b/>
        </w:rPr>
        <w:t>emporary meter/s</w:t>
      </w:r>
      <w:r w:rsidR="005372C2">
        <w:t xml:space="preserve">. </w:t>
      </w:r>
      <w:r w:rsidR="00B7242C">
        <w:t>If a dedicated meter is not installed on the existing system</w:t>
      </w:r>
      <w:r w:rsidR="00714443">
        <w:t xml:space="preserve">, the baseline water </w:t>
      </w:r>
      <w:r w:rsidR="00714443">
        <w:lastRenderedPageBreak/>
        <w:t>use</w:t>
      </w:r>
      <w:r w:rsidR="00C90002">
        <w:t xml:space="preserve"> </w:t>
      </w:r>
      <w:r w:rsidR="003A6364">
        <w:t>can be determined using a temporary meter</w:t>
      </w:r>
      <w:r w:rsidR="00C90002">
        <w:t xml:space="preserve"> on the co</w:t>
      </w:r>
      <w:r w:rsidR="00071BE4">
        <w:t>oling tower makeup to monitor</w:t>
      </w:r>
      <w:r w:rsidR="00C90002">
        <w:t xml:space="preserve"> water use for an a</w:t>
      </w:r>
      <w:r w:rsidR="00CA6F5C">
        <w:t>greed upon period of time</w:t>
      </w:r>
      <w:r w:rsidR="00740C63" w:rsidRPr="00740C63">
        <w:t xml:space="preserve"> </w:t>
      </w:r>
      <w:r w:rsidR="00740C63">
        <w:t>that includes the full range of operating conditions from low cooling demand to peak design cooling demand</w:t>
      </w:r>
      <w:r w:rsidR="00592AD5">
        <w:t>.</w:t>
      </w:r>
      <w:r w:rsidR="00030E25">
        <w:t xml:space="preserve"> </w:t>
      </w:r>
      <w:r w:rsidR="00217D69">
        <w:t>T</w:t>
      </w:r>
      <w:r w:rsidR="00BD4C5A">
        <w:t xml:space="preserve">he temporary meter flow measurement </w:t>
      </w:r>
      <w:r w:rsidR="00217D69">
        <w:t xml:space="preserve">needs </w:t>
      </w:r>
      <w:r w:rsidR="00BD4C5A">
        <w:t xml:space="preserve">to be extrapolated </w:t>
      </w:r>
      <w:r w:rsidR="00217D69">
        <w:t>across the full cooling season to determine the baseline wat</w:t>
      </w:r>
      <w:r w:rsidR="007D330D">
        <w:t xml:space="preserve">er use. This can be done by multiplying the temporary meter measurement by the time duration of the </w:t>
      </w:r>
      <w:r w:rsidR="00217D69">
        <w:t>total cooling season</w:t>
      </w:r>
      <w:r w:rsidR="007D330D">
        <w:t xml:space="preserve"> divided by the amount of time</w:t>
      </w:r>
      <w:r w:rsidR="00217D69">
        <w:t xml:space="preserve"> the temporary meter was installed</w:t>
      </w:r>
      <w:r w:rsidR="00030E25">
        <w:t>.</w:t>
      </w:r>
      <w:r w:rsidR="00121D34">
        <w:rPr>
          <w:rStyle w:val="FootnoteReference"/>
        </w:rPr>
        <w:footnoteReference w:id="8"/>
      </w:r>
      <w:r w:rsidR="00030E25">
        <w:t xml:space="preserve"> The </w:t>
      </w:r>
      <w:r w:rsidR="007D330D">
        <w:t>calculation is</w:t>
      </w:r>
      <w:r w:rsidR="00030E25">
        <w:t xml:space="preserve"> represented by</w:t>
      </w:r>
      <w:r w:rsidR="007D330D">
        <w:t xml:space="preserve"> the following equation</w:t>
      </w:r>
      <w:r w:rsidR="00030E25">
        <w:t>:</w:t>
      </w:r>
    </w:p>
    <w:p w14:paraId="523414A4" w14:textId="77777777" w:rsidR="00030E25" w:rsidRPr="003772B6" w:rsidRDefault="00030E25" w:rsidP="00030E25">
      <w:pPr>
        <w:pStyle w:val="ListBullet"/>
        <w:numPr>
          <w:ilvl w:val="0"/>
          <w:numId w:val="0"/>
        </w:numPr>
        <w:ind w:left="360"/>
        <w:jc w:val="both"/>
      </w:pPr>
    </w:p>
    <w:p w14:paraId="3A8E311F" w14:textId="19B5DD08" w:rsidR="0015436D" w:rsidRDefault="00FF1CFF" w:rsidP="00030E25">
      <w:pPr>
        <w:pStyle w:val="ListBullet"/>
        <w:numPr>
          <w:ilvl w:val="0"/>
          <w:numId w:val="0"/>
        </w:numPr>
        <w:ind w:left="360"/>
        <w:jc w:val="both"/>
      </w:pPr>
      <m:oMathPara>
        <m:oMath>
          <m:r>
            <w:rPr>
              <w:rFonts w:ascii="Cambria Math" w:hAnsi="Cambria Math"/>
            </w:rPr>
            <m:t>Baseline Water Use=TMM</m:t>
          </m:r>
          <m:r>
            <w:rPr>
              <w:rFonts w:ascii="Cambria Math" w:hAnsi="Cambria Math"/>
              <w:vertAlign w:val="subscript"/>
            </w:rPr>
            <m:t>g</m:t>
          </m:r>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CS</m:t>
                  </m:r>
                </m:num>
                <m:den>
                  <m:r>
                    <w:rPr>
                      <w:rFonts w:ascii="Cambria Math" w:hAnsi="Cambria Math"/>
                    </w:rPr>
                    <m:t>TMt</m:t>
                  </m:r>
                </m:den>
              </m:f>
            </m:e>
          </m:d>
        </m:oMath>
      </m:oMathPara>
    </w:p>
    <w:p w14:paraId="67FF1FDE" w14:textId="77777777" w:rsidR="00030E25" w:rsidRDefault="00030E25" w:rsidP="00030E25">
      <w:pPr>
        <w:pStyle w:val="ListBullet"/>
        <w:numPr>
          <w:ilvl w:val="0"/>
          <w:numId w:val="0"/>
        </w:numPr>
        <w:ind w:left="360" w:firstLine="360"/>
        <w:jc w:val="both"/>
      </w:pPr>
      <w:r>
        <w:t>Where:</w:t>
      </w:r>
    </w:p>
    <w:p w14:paraId="417678DE" w14:textId="77777777" w:rsidR="00030E25" w:rsidRDefault="00030E25" w:rsidP="00030E25">
      <w:pPr>
        <w:pStyle w:val="ListBullet"/>
        <w:numPr>
          <w:ilvl w:val="0"/>
          <w:numId w:val="0"/>
        </w:numPr>
        <w:ind w:left="360" w:firstLine="360"/>
        <w:jc w:val="both"/>
      </w:pPr>
    </w:p>
    <w:p w14:paraId="7907A1BB" w14:textId="15E8A95C" w:rsidR="00030E25" w:rsidRDefault="00FF1CFF" w:rsidP="00030E25">
      <w:pPr>
        <w:pStyle w:val="ListBullet"/>
        <w:numPr>
          <w:ilvl w:val="0"/>
          <w:numId w:val="0"/>
        </w:numPr>
        <w:ind w:left="720" w:firstLine="270"/>
        <w:jc w:val="both"/>
      </w:pPr>
      <w:r>
        <w:rPr>
          <w:i/>
        </w:rPr>
        <w:t>TM</w:t>
      </w:r>
      <w:r w:rsidR="0015436D">
        <w:rPr>
          <w:i/>
        </w:rPr>
        <w:t>M</w:t>
      </w:r>
      <w:r w:rsidRPr="00FF1CFF">
        <w:rPr>
          <w:i/>
          <w:vertAlign w:val="subscript"/>
        </w:rPr>
        <w:t>G</w:t>
      </w:r>
      <w:r w:rsidR="00030E25">
        <w:t xml:space="preserve"> = The </w:t>
      </w:r>
      <w:r w:rsidR="0015436D">
        <w:t>temporary meter measurement</w:t>
      </w:r>
      <w:r w:rsidR="00030E25">
        <w:t xml:space="preserve">, measured in </w:t>
      </w:r>
      <w:r w:rsidR="0015436D">
        <w:t>gallons</w:t>
      </w:r>
    </w:p>
    <w:p w14:paraId="47091740" w14:textId="22A4942B" w:rsidR="007D330D" w:rsidRDefault="007D330D" w:rsidP="00FF1CFF">
      <w:pPr>
        <w:pStyle w:val="ListBullet"/>
        <w:numPr>
          <w:ilvl w:val="0"/>
          <w:numId w:val="0"/>
        </w:numPr>
        <w:ind w:left="990"/>
        <w:jc w:val="both"/>
      </w:pPr>
      <w:r>
        <w:rPr>
          <w:i/>
        </w:rPr>
        <w:t>CS</w:t>
      </w:r>
      <w:r>
        <w:t xml:space="preserve"> = The time duration of the total cooling season, measured in days or weeks</w:t>
      </w:r>
    </w:p>
    <w:p w14:paraId="4915C949" w14:textId="77777777" w:rsidR="00043B04" w:rsidRDefault="00FF1CFF" w:rsidP="00352BFB">
      <w:pPr>
        <w:pStyle w:val="ListBullet"/>
        <w:numPr>
          <w:ilvl w:val="0"/>
          <w:numId w:val="0"/>
        </w:numPr>
        <w:ind w:left="990"/>
        <w:jc w:val="both"/>
      </w:pPr>
      <w:r>
        <w:rPr>
          <w:i/>
        </w:rPr>
        <w:t>TM</w:t>
      </w:r>
      <w:r w:rsidRPr="00FF1CFF">
        <w:rPr>
          <w:i/>
          <w:vertAlign w:val="subscript"/>
        </w:rPr>
        <w:t>T</w:t>
      </w:r>
      <w:r>
        <w:rPr>
          <w:i/>
        </w:rPr>
        <w:t xml:space="preserve"> </w:t>
      </w:r>
      <w:r w:rsidRPr="00FF1CFF">
        <w:t>= The temporary metering time, measured in days or weeks</w:t>
      </w:r>
    </w:p>
    <w:p w14:paraId="04557A8D" w14:textId="1AE2BC86" w:rsidR="00A3094B" w:rsidRDefault="006532E9" w:rsidP="006532E9">
      <w:pPr>
        <w:pStyle w:val="ListBullet"/>
        <w:numPr>
          <w:ilvl w:val="0"/>
          <w:numId w:val="3"/>
        </w:numPr>
        <w:spacing w:before="240"/>
        <w:contextualSpacing w:val="0"/>
      </w:pPr>
      <w:r w:rsidRPr="00D457E0">
        <w:rPr>
          <w:b/>
        </w:rPr>
        <w:t>Engin</w:t>
      </w:r>
      <w:r w:rsidRPr="00A3094B">
        <w:rPr>
          <w:b/>
        </w:rPr>
        <w:t>eering</w:t>
      </w:r>
      <w:r>
        <w:rPr>
          <w:b/>
        </w:rPr>
        <w:t xml:space="preserve"> </w:t>
      </w:r>
      <w:r w:rsidRPr="00A3094B">
        <w:rPr>
          <w:b/>
        </w:rPr>
        <w:t>e</w:t>
      </w:r>
      <w:r w:rsidRPr="00D457E0">
        <w:rPr>
          <w:b/>
        </w:rPr>
        <w:t>stimate using other parameters.</w:t>
      </w:r>
      <w:r>
        <w:t xml:space="preserve"> If neither option 1 or 2 is feasible, the baseline water use can be determined using some combination of available data such as but not limited to pump run times, chiller ton hours, weather data, water balance and cycles of concentration.</w:t>
      </w:r>
    </w:p>
    <w:p w14:paraId="349418C6" w14:textId="3B8C2618" w:rsidR="00DB0663" w:rsidRDefault="006532E9" w:rsidP="006532E9">
      <w:pPr>
        <w:pStyle w:val="BodyText"/>
      </w:pPr>
      <w:r w:rsidRPr="006532E9">
        <w:rPr>
          <w:b/>
        </w:rPr>
        <w:t>Key Performance Indicator</w:t>
      </w:r>
      <w:r>
        <w:rPr>
          <w:b/>
        </w:rPr>
        <w:t>:</w:t>
      </w:r>
      <w:r>
        <w:t xml:space="preserve"> After using one of these three methods to establish baseline water use in gallons, it is recommended this be correlated to chiller system energy use. The key performance indicator (KPI) should be gallons of water used by the cooling tower per ton-hour of chiller cooling demand expressed as gallons/ton-hour.</w:t>
      </w:r>
    </w:p>
    <w:p w14:paraId="0A9E2C2E" w14:textId="77777777" w:rsidR="006532E9" w:rsidRDefault="006532E9" w:rsidP="006532E9">
      <w:pPr>
        <w:pStyle w:val="BodyText"/>
        <w:spacing w:before="0"/>
      </w:pPr>
    </w:p>
    <w:p w14:paraId="02C3EBB0" w14:textId="4AFB6994" w:rsidR="006D4F8B" w:rsidRDefault="006D4F8B" w:rsidP="00F501D8">
      <w:pPr>
        <w:pStyle w:val="Heading3"/>
        <w:spacing w:before="0"/>
        <w:jc w:val="both"/>
      </w:pPr>
      <w:bookmarkStart w:id="29" w:name="_Ref479143180"/>
      <w:bookmarkStart w:id="30" w:name="_Toc489352274"/>
      <w:r>
        <w:t>Baseline Normalization</w:t>
      </w:r>
      <w:bookmarkEnd w:id="29"/>
      <w:bookmarkEnd w:id="30"/>
    </w:p>
    <w:p w14:paraId="2D7C859F" w14:textId="17A31F89" w:rsidR="006D4F8B" w:rsidRDefault="00762DE4" w:rsidP="00EF1A3B">
      <w:pPr>
        <w:pStyle w:val="BodyText"/>
        <w:spacing w:before="0"/>
        <w:jc w:val="both"/>
      </w:pPr>
      <w:r>
        <w:t>If the study period for the baseline water use is an average of multiple cooling seasons</w:t>
      </w:r>
      <w:r w:rsidR="001A7AB9">
        <w:t xml:space="preserve">, normalization of the cooling tower water use is not necessary. </w:t>
      </w:r>
      <w:r w:rsidR="00951208">
        <w:rPr>
          <w:b/>
          <w:color w:val="1F3864" w:themeColor="accent5" w:themeShade="80"/>
        </w:rPr>
        <w:t>H</w:t>
      </w:r>
      <w:r w:rsidR="001A7AB9" w:rsidRPr="001A7AB9">
        <w:rPr>
          <w:b/>
          <w:color w:val="1F3864" w:themeColor="accent5" w:themeShade="80"/>
        </w:rPr>
        <w:t xml:space="preserve">owever, </w:t>
      </w:r>
      <w:r w:rsidR="00951208">
        <w:rPr>
          <w:b/>
          <w:color w:val="1F3864" w:themeColor="accent5" w:themeShade="80"/>
        </w:rPr>
        <w:t xml:space="preserve">if </w:t>
      </w:r>
      <w:r w:rsidR="001A7AB9" w:rsidRPr="001A7AB9">
        <w:rPr>
          <w:b/>
          <w:color w:val="1F3864" w:themeColor="accent5" w:themeShade="80"/>
        </w:rPr>
        <w:t xml:space="preserve">the study period only encompasses one cooling season, then the </w:t>
      </w:r>
      <w:r w:rsidR="003955F2" w:rsidRPr="001A7AB9">
        <w:rPr>
          <w:b/>
          <w:color w:val="1F3864" w:themeColor="accent5" w:themeShade="80"/>
        </w:rPr>
        <w:t xml:space="preserve">baseline water use should be normalized </w:t>
      </w:r>
      <w:r w:rsidR="00FB62C6">
        <w:rPr>
          <w:b/>
          <w:color w:val="1F3864" w:themeColor="accent5" w:themeShade="80"/>
        </w:rPr>
        <w:t xml:space="preserve">against historical wet bulb temperatures </w:t>
      </w:r>
      <w:r w:rsidR="003955F2" w:rsidRPr="001A7AB9">
        <w:rPr>
          <w:b/>
          <w:color w:val="1F3864" w:themeColor="accent5" w:themeShade="80"/>
        </w:rPr>
        <w:t xml:space="preserve">using </w:t>
      </w:r>
      <w:r w:rsidR="00FB62C6">
        <w:rPr>
          <w:b/>
          <w:color w:val="1F3864" w:themeColor="accent5" w:themeShade="80"/>
        </w:rPr>
        <w:t xml:space="preserve">the </w:t>
      </w:r>
      <w:r w:rsidR="003955F2" w:rsidRPr="001A7AB9">
        <w:rPr>
          <w:b/>
          <w:color w:val="1F3864" w:themeColor="accent5" w:themeShade="80"/>
        </w:rPr>
        <w:t xml:space="preserve">procedure described in section </w:t>
      </w:r>
      <w:r w:rsidR="003955F2" w:rsidRPr="001A7AB9">
        <w:rPr>
          <w:b/>
          <w:color w:val="1F3864" w:themeColor="accent5" w:themeShade="80"/>
        </w:rPr>
        <w:fldChar w:fldCharType="begin"/>
      </w:r>
      <w:r w:rsidR="003955F2" w:rsidRPr="001A7AB9">
        <w:rPr>
          <w:b/>
          <w:color w:val="1F3864" w:themeColor="accent5" w:themeShade="80"/>
        </w:rPr>
        <w:instrText xml:space="preserve"> REF _Ref479344511 \r \h </w:instrText>
      </w:r>
      <w:r w:rsidR="001A7AB9">
        <w:rPr>
          <w:b/>
          <w:color w:val="1F3864" w:themeColor="accent5" w:themeShade="80"/>
        </w:rPr>
        <w:instrText xml:space="preserve"> \* MERGEFORMAT </w:instrText>
      </w:r>
      <w:r w:rsidR="003955F2" w:rsidRPr="001A7AB9">
        <w:rPr>
          <w:b/>
          <w:color w:val="1F3864" w:themeColor="accent5" w:themeShade="80"/>
        </w:rPr>
      </w:r>
      <w:r w:rsidR="003955F2" w:rsidRPr="001A7AB9">
        <w:rPr>
          <w:b/>
          <w:color w:val="1F3864" w:themeColor="accent5" w:themeShade="80"/>
        </w:rPr>
        <w:fldChar w:fldCharType="separate"/>
      </w:r>
      <w:r w:rsidR="001642D2">
        <w:rPr>
          <w:b/>
          <w:color w:val="1F3864" w:themeColor="accent5" w:themeShade="80"/>
        </w:rPr>
        <w:t>5.3</w:t>
      </w:r>
      <w:r w:rsidR="003955F2" w:rsidRPr="001A7AB9">
        <w:rPr>
          <w:b/>
          <w:color w:val="1F3864" w:themeColor="accent5" w:themeShade="80"/>
        </w:rPr>
        <w:fldChar w:fldCharType="end"/>
      </w:r>
      <w:r w:rsidR="003955F2" w:rsidRPr="001A7AB9">
        <w:rPr>
          <w:b/>
          <w:color w:val="1F3864" w:themeColor="accent5" w:themeShade="80"/>
        </w:rPr>
        <w:t>.</w:t>
      </w:r>
    </w:p>
    <w:p w14:paraId="5C14C2A1" w14:textId="1C4B2E48" w:rsidR="00B16CCF" w:rsidRDefault="00B16CCF" w:rsidP="00F501D8">
      <w:pPr>
        <w:pStyle w:val="BodyText"/>
        <w:spacing w:before="120"/>
        <w:ind w:left="360"/>
        <w:jc w:val="both"/>
      </w:pPr>
    </w:p>
    <w:p w14:paraId="2033389F" w14:textId="6ED4330E" w:rsidR="00B556B3" w:rsidRDefault="00FD5BC5" w:rsidP="007C1960">
      <w:pPr>
        <w:pStyle w:val="Heading2"/>
        <w:spacing w:before="0"/>
      </w:pPr>
      <w:bookmarkStart w:id="31" w:name="_Toc489352275"/>
      <w:r>
        <w:t>Post</w:t>
      </w:r>
      <w:r w:rsidR="00726229">
        <w:t>-</w:t>
      </w:r>
      <w:r w:rsidR="00EF3A4D">
        <w:t>I</w:t>
      </w:r>
      <w:r w:rsidR="00CF4832">
        <w:t>nstallation Water Use Determination</w:t>
      </w:r>
      <w:bookmarkEnd w:id="31"/>
    </w:p>
    <w:p w14:paraId="3660FFD0" w14:textId="33FEC415" w:rsidR="00AF768B" w:rsidRDefault="008C04EB" w:rsidP="00F501D8">
      <w:pPr>
        <w:pStyle w:val="BodyText"/>
        <w:spacing w:before="0"/>
        <w:jc w:val="both"/>
      </w:pPr>
      <w:r>
        <w:t xml:space="preserve">As part of the requirements of using </w:t>
      </w:r>
      <w:r w:rsidR="00EC2532">
        <w:t xml:space="preserve">the </w:t>
      </w:r>
      <w:r w:rsidRPr="00E4096F">
        <w:t>IPMVP</w:t>
      </w:r>
      <w:r>
        <w:t xml:space="preserve"> Option B M&amp;V method, a</w:t>
      </w:r>
      <w:r w:rsidR="00435F68">
        <w:t xml:space="preserve"> m</w:t>
      </w:r>
      <w:r w:rsidR="00B556B3">
        <w:t>eter</w:t>
      </w:r>
      <w:r>
        <w:t xml:space="preserve"> </w:t>
      </w:r>
      <w:r w:rsidR="007850F1">
        <w:t xml:space="preserve">is required to </w:t>
      </w:r>
      <w:r>
        <w:t xml:space="preserve">measure the post-installation </w:t>
      </w:r>
      <w:r w:rsidR="00435F68">
        <w:t>water use o</w:t>
      </w:r>
      <w:r w:rsidR="00D07FF1">
        <w:t xml:space="preserve">ver the </w:t>
      </w:r>
      <w:r w:rsidR="00113BCC">
        <w:t xml:space="preserve">measurement </w:t>
      </w:r>
      <w:r w:rsidR="00D07FF1">
        <w:t>period</w:t>
      </w:r>
      <w:r>
        <w:t>.</w:t>
      </w:r>
      <w:r w:rsidR="00ED04BA">
        <w:t xml:space="preserve"> </w:t>
      </w:r>
    </w:p>
    <w:p w14:paraId="541682F9" w14:textId="77777777" w:rsidR="00F0283F" w:rsidRDefault="00F0283F" w:rsidP="00F501D8">
      <w:pPr>
        <w:pStyle w:val="BodyText"/>
        <w:spacing w:before="0"/>
        <w:jc w:val="both"/>
      </w:pPr>
    </w:p>
    <w:p w14:paraId="7FE5A116" w14:textId="0CC0A808" w:rsidR="00AF768B" w:rsidRDefault="00470BDA" w:rsidP="00352BFB">
      <w:pPr>
        <w:pStyle w:val="BodyText"/>
        <w:spacing w:before="0"/>
        <w:jc w:val="both"/>
      </w:pPr>
      <w:r w:rsidRPr="004A48A2">
        <w:rPr>
          <w:b/>
          <w:color w:val="1F3864" w:themeColor="accent5" w:themeShade="80"/>
        </w:rPr>
        <w:t xml:space="preserve">Continuous measurement using </w:t>
      </w:r>
      <w:r w:rsidR="00B231D1">
        <w:rPr>
          <w:b/>
          <w:color w:val="1F3864" w:themeColor="accent5" w:themeShade="80"/>
        </w:rPr>
        <w:t xml:space="preserve">a </w:t>
      </w:r>
      <w:r w:rsidRPr="004A48A2">
        <w:rPr>
          <w:b/>
          <w:color w:val="1F3864" w:themeColor="accent5" w:themeShade="80"/>
        </w:rPr>
        <w:t>dedicated meter</w:t>
      </w:r>
      <w:r w:rsidR="007850F1" w:rsidRPr="004A48A2">
        <w:rPr>
          <w:b/>
          <w:color w:val="1F3864" w:themeColor="accent5" w:themeShade="80"/>
        </w:rPr>
        <w:t>/s</w:t>
      </w:r>
      <w:r w:rsidR="00435F68">
        <w:t xml:space="preserve"> </w:t>
      </w:r>
      <w:r w:rsidR="004A48A2">
        <w:t>is the method that meets the requirements of IPMVP Option B because it accurately measures water use over the full measurement period. Therefore, i</w:t>
      </w:r>
      <w:r w:rsidR="00435F68">
        <w:t>n-line meter</w:t>
      </w:r>
      <w:r w:rsidR="004C7665">
        <w:t>s</w:t>
      </w:r>
      <w:r w:rsidR="00435F68">
        <w:t xml:space="preserve"> </w:t>
      </w:r>
      <w:r w:rsidR="004C7665">
        <w:t xml:space="preserve">should </w:t>
      </w:r>
      <w:r w:rsidR="002F2C37">
        <w:t xml:space="preserve">be </w:t>
      </w:r>
      <w:r w:rsidR="00D07FF1">
        <w:t>connected</w:t>
      </w:r>
      <w:r w:rsidR="00435F68">
        <w:t xml:space="preserve"> to a centralized control system</w:t>
      </w:r>
      <w:r w:rsidR="002F2C37">
        <w:t xml:space="preserve"> or a data logger to </w:t>
      </w:r>
      <w:r w:rsidR="00D07FF1">
        <w:t xml:space="preserve">continuously record water use data over the </w:t>
      </w:r>
      <w:r w:rsidR="006E4CB7">
        <w:t xml:space="preserve">measurement </w:t>
      </w:r>
      <w:r w:rsidR="00D07FF1">
        <w:t>period</w:t>
      </w:r>
      <w:r w:rsidR="00E55843">
        <w:t xml:space="preserve"> within the measurement boundary</w:t>
      </w:r>
      <w:r w:rsidR="00435F68">
        <w:t>.</w:t>
      </w:r>
      <w:r w:rsidR="007850F1">
        <w:t xml:space="preserve"> </w:t>
      </w:r>
    </w:p>
    <w:p w14:paraId="2E5F457D" w14:textId="77777777" w:rsidR="002A76E3" w:rsidRDefault="002A76E3" w:rsidP="00352BFB">
      <w:pPr>
        <w:pStyle w:val="BodyText"/>
        <w:spacing w:before="0"/>
        <w:jc w:val="both"/>
      </w:pPr>
    </w:p>
    <w:p w14:paraId="17F986EF" w14:textId="22713C79" w:rsidR="002A76E3" w:rsidRDefault="002A76E3" w:rsidP="00352BFB">
      <w:pPr>
        <w:pStyle w:val="BodyText"/>
        <w:spacing w:before="0"/>
        <w:jc w:val="both"/>
      </w:pPr>
      <w:r w:rsidRPr="004745A3">
        <w:rPr>
          <w:b/>
        </w:rPr>
        <w:t>Key Performance Indicator</w:t>
      </w:r>
      <w:r>
        <w:rPr>
          <w:b/>
        </w:rPr>
        <w:t>:</w:t>
      </w:r>
      <w:r>
        <w:t xml:space="preserve"> Once the post-installation baseline water use is determined,</w:t>
      </w:r>
      <w:r w:rsidR="00D16EB3">
        <w:t xml:space="preserve"> it is should</w:t>
      </w:r>
      <w:r>
        <w:t xml:space="preserve"> be correlated to chiller system energy use</w:t>
      </w:r>
      <w:r w:rsidR="00D16EB3">
        <w:t xml:space="preserve"> similar to the protocol in the baseline determination</w:t>
      </w:r>
      <w:r>
        <w:t>. The key performance indicator (KPI) should be gallons of water used by the cooling tower per ton-hour of chiller cooling demand expressed as gallons/ton-hour.</w:t>
      </w:r>
    </w:p>
    <w:p w14:paraId="631ACE59" w14:textId="77777777" w:rsidR="00AF7E0C" w:rsidRDefault="00AF7E0C" w:rsidP="00352BFB">
      <w:pPr>
        <w:pStyle w:val="BodyText"/>
        <w:spacing w:before="0"/>
        <w:jc w:val="both"/>
      </w:pPr>
    </w:p>
    <w:p w14:paraId="166B0AAB" w14:textId="0702609E" w:rsidR="00AF7E0C" w:rsidRPr="00174457" w:rsidRDefault="00AF7E0C" w:rsidP="00352BFB">
      <w:pPr>
        <w:pStyle w:val="BodyText"/>
        <w:spacing w:before="0"/>
        <w:jc w:val="both"/>
        <w:rPr>
          <w:b/>
          <w:color w:val="1F3864" w:themeColor="accent5" w:themeShade="80"/>
        </w:rPr>
      </w:pPr>
      <w:r w:rsidRPr="00F169E1">
        <w:rPr>
          <w:b/>
        </w:rPr>
        <w:lastRenderedPageBreak/>
        <w:t>Water Discharge of Water Softeners:</w:t>
      </w:r>
      <w:r w:rsidR="00F169E1">
        <w:t xml:space="preserve"> </w:t>
      </w:r>
      <w:r>
        <w:t>Where water softener systems are used to pre-treat the make-up water as part of the overall WCMs, the water supply to the water softener shall be measured by a meter.  The discharge of the water softener shall be included to determine overall water savings calculations of the WCM.  Where pre-existing water softeners are not dedicated solely for supply water to the cooling towers, calculating the discharge water to determine net water savings is not required.</w:t>
      </w:r>
    </w:p>
    <w:p w14:paraId="6CC85A1B" w14:textId="60746DFF" w:rsidR="001A7CBF" w:rsidRDefault="004C7665" w:rsidP="001A7CBF">
      <w:pPr>
        <w:pStyle w:val="BodyText"/>
        <w:spacing w:before="120"/>
        <w:jc w:val="both"/>
      </w:pPr>
      <w:r>
        <w:t xml:space="preserve"> </w:t>
      </w:r>
    </w:p>
    <w:p w14:paraId="40E3A76C" w14:textId="1F2E9AAD" w:rsidR="00D07FF1" w:rsidRDefault="00D07FF1" w:rsidP="00A71E74">
      <w:pPr>
        <w:pStyle w:val="Heading3"/>
        <w:spacing w:before="0"/>
      </w:pPr>
      <w:bookmarkStart w:id="32" w:name="_Ref479143185"/>
      <w:bookmarkStart w:id="33" w:name="_Toc489352276"/>
      <w:r>
        <w:t>Post-Installation Normalization</w:t>
      </w:r>
      <w:bookmarkEnd w:id="32"/>
      <w:bookmarkEnd w:id="33"/>
    </w:p>
    <w:p w14:paraId="23420120" w14:textId="182D450B" w:rsidR="00D852DB" w:rsidRDefault="006E4CB7" w:rsidP="00F501D8">
      <w:pPr>
        <w:pStyle w:val="BodyText"/>
        <w:tabs>
          <w:tab w:val="left" w:pos="6120"/>
        </w:tabs>
        <w:spacing w:before="0"/>
        <w:jc w:val="both"/>
      </w:pPr>
      <w:r>
        <w:t xml:space="preserve">The post-installation water use should be normalized </w:t>
      </w:r>
      <w:r w:rsidR="001A7AB9">
        <w:t xml:space="preserve">against historical wet bulb temperature conditions </w:t>
      </w:r>
      <w:r>
        <w:t xml:space="preserve">using </w:t>
      </w:r>
      <w:r w:rsidR="00FB62C6">
        <w:t xml:space="preserve">the </w:t>
      </w:r>
      <w:r>
        <w:t xml:space="preserve">procedure described </w:t>
      </w:r>
      <w:r w:rsidR="003A71D5">
        <w:t xml:space="preserve">below </w:t>
      </w:r>
      <w:r>
        <w:t xml:space="preserve">in </w:t>
      </w:r>
      <w:r w:rsidR="00214C68">
        <w:t>Section</w:t>
      </w:r>
      <w:r w:rsidR="003A71D5">
        <w:t xml:space="preserve"> </w:t>
      </w:r>
      <w:r w:rsidR="003A71D5">
        <w:fldChar w:fldCharType="begin"/>
      </w:r>
      <w:r w:rsidR="003A71D5">
        <w:instrText xml:space="preserve"> REF _Ref479344511 \r \h </w:instrText>
      </w:r>
      <w:r w:rsidR="003A71D5">
        <w:fldChar w:fldCharType="separate"/>
      </w:r>
      <w:r w:rsidR="001642D2">
        <w:t>5.3</w:t>
      </w:r>
      <w:r w:rsidR="003A71D5">
        <w:fldChar w:fldCharType="end"/>
      </w:r>
      <w:r w:rsidR="00726229">
        <w:t>.</w:t>
      </w:r>
    </w:p>
    <w:p w14:paraId="7CCFDBA2" w14:textId="77777777" w:rsidR="00B16CCF" w:rsidRDefault="00B16CCF" w:rsidP="00F501D8">
      <w:pPr>
        <w:pStyle w:val="BodyText"/>
        <w:tabs>
          <w:tab w:val="left" w:pos="6120"/>
        </w:tabs>
        <w:spacing w:before="0"/>
        <w:jc w:val="both"/>
      </w:pPr>
    </w:p>
    <w:p w14:paraId="377E13CD" w14:textId="77777777" w:rsidR="00ED1713" w:rsidRDefault="00C8791C" w:rsidP="00F501D8">
      <w:pPr>
        <w:pStyle w:val="Heading2"/>
        <w:spacing w:before="0"/>
        <w:jc w:val="both"/>
      </w:pPr>
      <w:bookmarkStart w:id="34" w:name="_Ref479344511"/>
      <w:bookmarkStart w:id="35" w:name="_Toc489352277"/>
      <w:r>
        <w:t>Data Normalization</w:t>
      </w:r>
      <w:bookmarkEnd w:id="34"/>
      <w:bookmarkEnd w:id="35"/>
    </w:p>
    <w:p w14:paraId="2A9F1C35" w14:textId="77777777" w:rsidR="00CD2D0F" w:rsidRDefault="00563734" w:rsidP="00944F46">
      <w:pPr>
        <w:pStyle w:val="BodyText"/>
        <w:spacing w:before="0"/>
        <w:jc w:val="both"/>
      </w:pPr>
      <w:r>
        <w:t xml:space="preserve">As described in Sections </w:t>
      </w:r>
      <w:r w:rsidR="003013D5">
        <w:fldChar w:fldCharType="begin"/>
      </w:r>
      <w:r w:rsidR="003013D5">
        <w:instrText xml:space="preserve"> REF _Ref479143180 \w \h </w:instrText>
      </w:r>
      <w:r w:rsidR="00F501D8">
        <w:instrText xml:space="preserve"> \* MERGEFORMAT </w:instrText>
      </w:r>
      <w:r w:rsidR="003013D5">
        <w:fldChar w:fldCharType="separate"/>
      </w:r>
      <w:r w:rsidR="001642D2">
        <w:t>5.1.2</w:t>
      </w:r>
      <w:r w:rsidR="003013D5">
        <w:fldChar w:fldCharType="end"/>
      </w:r>
      <w:r>
        <w:t xml:space="preserve"> and </w:t>
      </w:r>
      <w:r w:rsidR="003013D5">
        <w:fldChar w:fldCharType="begin"/>
      </w:r>
      <w:r w:rsidR="003013D5">
        <w:instrText xml:space="preserve"> REF _Ref479143185 \w \h </w:instrText>
      </w:r>
      <w:r w:rsidR="00F501D8">
        <w:instrText xml:space="preserve"> \* MERGEFORMAT </w:instrText>
      </w:r>
      <w:r w:rsidR="003013D5">
        <w:fldChar w:fldCharType="separate"/>
      </w:r>
      <w:r w:rsidR="001642D2">
        <w:t>5.2.1</w:t>
      </w:r>
      <w:r w:rsidR="003013D5">
        <w:fldChar w:fldCharType="end"/>
      </w:r>
      <w:r>
        <w:t>,</w:t>
      </w:r>
      <w:r w:rsidR="00944F46">
        <w:t xml:space="preserve"> cooling tower</w:t>
      </w:r>
      <w:r w:rsidR="006B2A25">
        <w:t xml:space="preserve"> w</w:t>
      </w:r>
      <w:r w:rsidR="00944F46">
        <w:t>ater use should be normalized</w:t>
      </w:r>
      <w:r w:rsidR="00885529">
        <w:t xml:space="preserve"> to </w:t>
      </w:r>
      <w:r w:rsidR="00C41F52">
        <w:t>account</w:t>
      </w:r>
      <w:r w:rsidR="00885529">
        <w:t xml:space="preserve"> for weather variations and adjust</w:t>
      </w:r>
      <w:r w:rsidR="00C41F52">
        <w:t xml:space="preserve"> </w:t>
      </w:r>
      <w:r w:rsidR="001E62EB">
        <w:t xml:space="preserve">the current </w:t>
      </w:r>
      <w:r w:rsidR="00C41F52">
        <w:t>water use to historical weather patterns.</w:t>
      </w:r>
      <w:r w:rsidR="00944F46">
        <w:t xml:space="preserve"> </w:t>
      </w:r>
    </w:p>
    <w:p w14:paraId="4FFE0C42" w14:textId="77777777" w:rsidR="00CD2D0F" w:rsidRDefault="00CD2D0F" w:rsidP="00944F46">
      <w:pPr>
        <w:pStyle w:val="BodyText"/>
        <w:spacing w:before="0"/>
        <w:jc w:val="both"/>
      </w:pPr>
    </w:p>
    <w:p w14:paraId="2BA20A05" w14:textId="2E5BC599" w:rsidR="00965593" w:rsidRDefault="00CD2D0F" w:rsidP="00944F46">
      <w:pPr>
        <w:pStyle w:val="BodyText"/>
        <w:spacing w:before="0"/>
        <w:jc w:val="both"/>
      </w:pPr>
      <w:r>
        <w:t>The c</w:t>
      </w:r>
      <w:r w:rsidR="0015616F">
        <w:t>ooling tower</w:t>
      </w:r>
      <w:r>
        <w:t>’s</w:t>
      </w:r>
      <w:r w:rsidR="0015616F">
        <w:t xml:space="preserve"> w</w:t>
      </w:r>
      <w:r w:rsidR="004B6F26">
        <w:t>ater use and heat rej</w:t>
      </w:r>
      <w:r w:rsidR="0015616F">
        <w:t>ection process of evaporation</w:t>
      </w:r>
      <w:r w:rsidR="004D2BB8">
        <w:t xml:space="preserve"> is</w:t>
      </w:r>
      <w:r w:rsidR="00B61144">
        <w:t xml:space="preserve"> governed by the physical and thermodynamic properties of gas and vapor</w:t>
      </w:r>
      <w:r w:rsidR="004B6F26">
        <w:t xml:space="preserve"> mixtures</w:t>
      </w:r>
      <w:r>
        <w:t>. T</w:t>
      </w:r>
      <w:r w:rsidR="004D2BB8">
        <w:t>h</w:t>
      </w:r>
      <w:r>
        <w:t>is</w:t>
      </w:r>
      <w:r w:rsidR="004D2BB8">
        <w:t xml:space="preserve"> process is</w:t>
      </w:r>
      <w:r w:rsidR="00543E90">
        <w:t xml:space="preserve"> dependent on </w:t>
      </w:r>
      <w:r w:rsidR="004B155D">
        <w:t>m</w:t>
      </w:r>
      <w:r w:rsidR="0015616F">
        <w:t>ore tha</w:t>
      </w:r>
      <w:r w:rsidR="004D2BB8">
        <w:t>n just temperature.</w:t>
      </w:r>
      <w:r>
        <w:t xml:space="preserve"> I</w:t>
      </w:r>
      <w:r w:rsidR="004D2BB8">
        <w:t>t</w:t>
      </w:r>
      <w:r w:rsidR="0015616F">
        <w:t xml:space="preserve"> </w:t>
      </w:r>
      <w:r w:rsidR="004D2BB8">
        <w:t>relies</w:t>
      </w:r>
      <w:r w:rsidR="00FC17B5">
        <w:t xml:space="preserve"> on the inter-</w:t>
      </w:r>
      <w:r w:rsidR="00543E90">
        <w:t>relationship of ambient air temperature, relative humidity, and barometr</w:t>
      </w:r>
      <w:r w:rsidR="00FC17B5">
        <w:t>ic pressure</w:t>
      </w:r>
      <w:r w:rsidR="0015616F">
        <w:t xml:space="preserve"> which are</w:t>
      </w:r>
      <w:r w:rsidR="00FC17B5">
        <w:t xml:space="preserve"> graphically depicted by the psychrometric chart for water. </w:t>
      </w:r>
      <w:r w:rsidR="004B155D">
        <w:t>A key measurement in this inter-relationship is w</w:t>
      </w:r>
      <w:r w:rsidR="00FC17B5">
        <w:t>et bulb temperature</w:t>
      </w:r>
      <w:r w:rsidR="00D634C7">
        <w:t>. In simple terms, wet bulb temperature</w:t>
      </w:r>
      <w:r w:rsidR="00FC17B5">
        <w:t xml:space="preserve"> is the lowest temperature that can be achieved by evaporative cooling</w:t>
      </w:r>
      <w:r w:rsidR="0015616F">
        <w:t>.</w:t>
      </w:r>
      <w:r w:rsidR="004D2BB8">
        <w:rPr>
          <w:rStyle w:val="FootnoteReference"/>
        </w:rPr>
        <w:footnoteReference w:id="9"/>
      </w:r>
      <w:r w:rsidR="0015616F">
        <w:t xml:space="preserve"> </w:t>
      </w:r>
    </w:p>
    <w:p w14:paraId="2352136E" w14:textId="77777777" w:rsidR="00965593" w:rsidRDefault="00965593" w:rsidP="00944F46">
      <w:pPr>
        <w:pStyle w:val="BodyText"/>
        <w:spacing w:before="0"/>
        <w:jc w:val="both"/>
      </w:pPr>
    </w:p>
    <w:p w14:paraId="23937F32" w14:textId="026729E7" w:rsidR="008765E4" w:rsidRDefault="0015616F" w:rsidP="00944F46">
      <w:pPr>
        <w:pStyle w:val="BodyText"/>
        <w:spacing w:before="0"/>
        <w:jc w:val="both"/>
      </w:pPr>
      <w:r>
        <w:t>Wet bulb temperature of the air entering the cooling tower is</w:t>
      </w:r>
      <w:r w:rsidR="00FC17B5">
        <w:t xml:space="preserve"> the primary thermal design basis for</w:t>
      </w:r>
      <w:r>
        <w:t xml:space="preserve"> any evaporative cooling</w:t>
      </w:r>
      <w:r w:rsidR="00FC17B5">
        <w:t xml:space="preserve"> system</w:t>
      </w:r>
      <w:r>
        <w:t>, and for this reason, monthly average wet bulb temperature and historical monthly average wet bulb temperature should be used to normalize cooling tower water use.</w:t>
      </w:r>
    </w:p>
    <w:p w14:paraId="14487255" w14:textId="77777777" w:rsidR="00F60C36" w:rsidRDefault="00F60C36" w:rsidP="00944F46">
      <w:pPr>
        <w:pStyle w:val="BodyText"/>
        <w:spacing w:before="0"/>
        <w:jc w:val="both"/>
      </w:pPr>
    </w:p>
    <w:p w14:paraId="3A56F2F8" w14:textId="11B8379B" w:rsidR="00F60C36" w:rsidRDefault="00010D03" w:rsidP="00944F46">
      <w:pPr>
        <w:pStyle w:val="BodyText"/>
        <w:spacing w:before="0"/>
        <w:jc w:val="both"/>
      </w:pPr>
      <w:r>
        <w:t>Accordingly, f</w:t>
      </w:r>
      <w:r w:rsidR="00F60C36" w:rsidRPr="00127C1D">
        <w:t>ollow these steps to n</w:t>
      </w:r>
      <w:r w:rsidR="00F60C36">
        <w:t xml:space="preserve">ormalize the baseline or post-installation water use over the measurement period. </w:t>
      </w:r>
    </w:p>
    <w:p w14:paraId="189C7C43" w14:textId="77777777" w:rsidR="008B3515" w:rsidRDefault="008B3515" w:rsidP="00944F46">
      <w:pPr>
        <w:pStyle w:val="BodyText"/>
        <w:spacing w:before="0"/>
        <w:jc w:val="both"/>
      </w:pPr>
    </w:p>
    <w:p w14:paraId="1E805381" w14:textId="42330E23" w:rsidR="00F60C36" w:rsidRDefault="00F60C36" w:rsidP="00F60C36">
      <w:pPr>
        <w:pStyle w:val="BodyText"/>
        <w:numPr>
          <w:ilvl w:val="0"/>
          <w:numId w:val="29"/>
        </w:numPr>
        <w:spacing w:before="0"/>
      </w:pPr>
      <w:r>
        <w:t>Gather the baseline or post-installation water use for each month from metered data collected during the study period</w:t>
      </w:r>
      <w:r w:rsidR="00C41F52">
        <w:t xml:space="preserve"> as described in Section </w:t>
      </w:r>
      <w:r w:rsidR="00C41F52">
        <w:fldChar w:fldCharType="begin"/>
      </w:r>
      <w:r w:rsidR="00C41F52">
        <w:instrText xml:space="preserve"> REF _Ref482879098 \r \h </w:instrText>
      </w:r>
      <w:r w:rsidR="00C41F52">
        <w:fldChar w:fldCharType="separate"/>
      </w:r>
      <w:r w:rsidR="001642D2">
        <w:t>5.1</w:t>
      </w:r>
      <w:r w:rsidR="00C41F52">
        <w:fldChar w:fldCharType="end"/>
      </w:r>
      <w:r>
        <w:t>.</w:t>
      </w:r>
    </w:p>
    <w:p w14:paraId="045A7D29" w14:textId="77777777" w:rsidR="00F60C36" w:rsidRDefault="00F60C36" w:rsidP="00F60C36">
      <w:pPr>
        <w:pStyle w:val="BodyText"/>
        <w:spacing w:before="0"/>
        <w:ind w:left="720"/>
        <w:jc w:val="both"/>
      </w:pPr>
    </w:p>
    <w:p w14:paraId="6A1DF0FE" w14:textId="004E1CE7" w:rsidR="00F60C36" w:rsidRDefault="00F60C36" w:rsidP="00944F46">
      <w:pPr>
        <w:pStyle w:val="BodyText"/>
        <w:numPr>
          <w:ilvl w:val="0"/>
          <w:numId w:val="29"/>
        </w:numPr>
        <w:spacing w:before="0"/>
        <w:jc w:val="both"/>
      </w:pPr>
      <w:r>
        <w:t>Determine the a</w:t>
      </w:r>
      <w:r w:rsidR="008B3515">
        <w:t>verage monthly wet bu</w:t>
      </w:r>
      <w:r>
        <w:t xml:space="preserve">lb temperature for the </w:t>
      </w:r>
      <w:r w:rsidR="00C41F52">
        <w:t xml:space="preserve">measurement </w:t>
      </w:r>
      <w:r>
        <w:t>period</w:t>
      </w:r>
      <w:r w:rsidR="008B3515">
        <w:t xml:space="preserve"> using average temperature, average relative humidity, and avera</w:t>
      </w:r>
      <w:r>
        <w:t>ge barometric pressure</w:t>
      </w:r>
      <w:r w:rsidR="001E62EB">
        <w:t xml:space="preserve"> for a weather station near the location of the cooling tower</w:t>
      </w:r>
      <w:r>
        <w:t>. T</w:t>
      </w:r>
      <w:r w:rsidR="008B3515">
        <w:t>hese measurements are available for numerous weather stations at Weather Underground.</w:t>
      </w:r>
      <w:r w:rsidR="008B3515">
        <w:rPr>
          <w:rStyle w:val="FootnoteReference"/>
        </w:rPr>
        <w:footnoteReference w:id="10"/>
      </w:r>
      <w:r w:rsidR="00D5300B">
        <w:t xml:space="preserve"> These variables can then be entered into a simple online calculator produced by the National Weather Service to determine the average monthly wet bulb temperature.</w:t>
      </w:r>
      <w:r w:rsidR="00D5300B">
        <w:rPr>
          <w:rStyle w:val="FootnoteReference"/>
        </w:rPr>
        <w:footnoteReference w:id="11"/>
      </w:r>
      <w:r w:rsidR="00C41F52">
        <w:t xml:space="preserve"> See </w:t>
      </w:r>
      <w:r w:rsidR="00C41F52">
        <w:fldChar w:fldCharType="begin"/>
      </w:r>
      <w:r w:rsidR="00C41F52">
        <w:instrText xml:space="preserve"> REF _Ref479143909 \r \h </w:instrText>
      </w:r>
      <w:r w:rsidR="00C41F52">
        <w:fldChar w:fldCharType="separate"/>
      </w:r>
      <w:r w:rsidR="001642D2">
        <w:t>6.0Appendix A</w:t>
      </w:r>
      <w:r w:rsidR="00C41F52">
        <w:fldChar w:fldCharType="end"/>
      </w:r>
      <w:r w:rsidR="00C41F52">
        <w:t xml:space="preserve"> for wet bulb determination method.</w:t>
      </w:r>
    </w:p>
    <w:p w14:paraId="0C2DA076" w14:textId="77777777" w:rsidR="00F60C36" w:rsidRDefault="00F60C36" w:rsidP="00F60C36">
      <w:pPr>
        <w:pStyle w:val="BodyText"/>
        <w:spacing w:before="0"/>
        <w:ind w:left="720"/>
        <w:jc w:val="both"/>
      </w:pPr>
    </w:p>
    <w:p w14:paraId="29B4FBCF" w14:textId="3B335499" w:rsidR="00D04B6F" w:rsidRDefault="00F60C36" w:rsidP="00944F46">
      <w:pPr>
        <w:pStyle w:val="BodyText"/>
        <w:numPr>
          <w:ilvl w:val="0"/>
          <w:numId w:val="29"/>
        </w:numPr>
        <w:spacing w:before="0"/>
        <w:jc w:val="both"/>
      </w:pPr>
      <w:r>
        <w:lastRenderedPageBreak/>
        <w:t>Look up the average h</w:t>
      </w:r>
      <w:r w:rsidR="008765E4">
        <w:t xml:space="preserve">istorical </w:t>
      </w:r>
      <w:r w:rsidR="00EA58A8">
        <w:t xml:space="preserve">monthly </w:t>
      </w:r>
      <w:r w:rsidR="008765E4">
        <w:t>wet bulb temperatures</w:t>
      </w:r>
      <w:r>
        <w:t xml:space="preserve"> for a weather station near the location of the cooling tower.</w:t>
      </w:r>
      <w:r w:rsidR="00EA58A8">
        <w:rPr>
          <w:rStyle w:val="FootnoteReference"/>
        </w:rPr>
        <w:footnoteReference w:id="12"/>
      </w:r>
      <w:r>
        <w:t xml:space="preserve"> The Western Regional Climate Center has data</w:t>
      </w:r>
      <w:r w:rsidR="008765E4">
        <w:t xml:space="preserve"> from the mid 1990’s to </w:t>
      </w:r>
      <w:r>
        <w:t xml:space="preserve">2011 </w:t>
      </w:r>
      <w:r w:rsidR="00EA58A8">
        <w:t>listed by state for multiple weather stations</w:t>
      </w:r>
      <w:r w:rsidR="008765E4">
        <w:t>.</w:t>
      </w:r>
      <w:r w:rsidR="008765E4">
        <w:rPr>
          <w:rStyle w:val="FootnoteReference"/>
        </w:rPr>
        <w:footnoteReference w:id="13"/>
      </w:r>
    </w:p>
    <w:p w14:paraId="2139C626" w14:textId="77777777" w:rsidR="00F60C36" w:rsidRDefault="00F60C36" w:rsidP="00F60C36">
      <w:pPr>
        <w:pStyle w:val="BodyText"/>
        <w:spacing w:before="0"/>
        <w:ind w:left="720"/>
        <w:rPr>
          <w:rFonts w:eastAsiaTheme="minorEastAsia"/>
        </w:rPr>
      </w:pPr>
    </w:p>
    <w:p w14:paraId="1F432317" w14:textId="70BC376C" w:rsidR="00F60C36" w:rsidRDefault="00F60C36" w:rsidP="00F60C36">
      <w:pPr>
        <w:pStyle w:val="BodyText"/>
        <w:numPr>
          <w:ilvl w:val="0"/>
          <w:numId w:val="29"/>
        </w:numPr>
        <w:spacing w:before="0"/>
        <w:rPr>
          <w:rFonts w:eastAsiaTheme="minorEastAsia"/>
        </w:rPr>
      </w:pPr>
      <w:r w:rsidRPr="000D0DA3">
        <w:rPr>
          <w:rFonts w:eastAsiaTheme="minorEastAsia"/>
        </w:rPr>
        <w:t xml:space="preserve">Determine the monthly </w:t>
      </w:r>
      <w:r>
        <w:rPr>
          <w:rFonts w:eastAsiaTheme="minorEastAsia"/>
        </w:rPr>
        <w:t>ratio of average</w:t>
      </w:r>
      <w:r w:rsidR="00951208">
        <w:rPr>
          <w:rFonts w:eastAsiaTheme="minorEastAsia"/>
        </w:rPr>
        <w:t xml:space="preserve"> current wet bulb temperature</w:t>
      </w:r>
      <w:r w:rsidRPr="000D0DA3">
        <w:rPr>
          <w:rFonts w:eastAsiaTheme="minorEastAsia"/>
        </w:rPr>
        <w:t xml:space="preserve"> to the </w:t>
      </w:r>
      <w:r w:rsidR="00951208">
        <w:rPr>
          <w:rFonts w:eastAsiaTheme="minorEastAsia"/>
        </w:rPr>
        <w:t xml:space="preserve">average historical wet bulb temperature during the </w:t>
      </w:r>
      <w:r w:rsidRPr="000D0DA3">
        <w:rPr>
          <w:rFonts w:eastAsiaTheme="minorEastAsia"/>
        </w:rPr>
        <w:t xml:space="preserve"> </w:t>
      </w:r>
      <w:r>
        <w:rPr>
          <w:rFonts w:eastAsiaTheme="minorEastAsia"/>
        </w:rPr>
        <w:t>study</w:t>
      </w:r>
      <w:r w:rsidRPr="000D0DA3">
        <w:rPr>
          <w:rFonts w:eastAsiaTheme="minorEastAsia"/>
        </w:rPr>
        <w:t xml:space="preserve"> period</w:t>
      </w:r>
      <w:r w:rsidR="00951208">
        <w:rPr>
          <w:rFonts w:eastAsiaTheme="minorEastAsia"/>
        </w:rPr>
        <w:t xml:space="preserve">, </w:t>
      </w:r>
      <w:r>
        <w:rPr>
          <w:rFonts w:eastAsiaTheme="minorEastAsia"/>
        </w:rPr>
        <w:t>represented by:</w:t>
      </w:r>
    </w:p>
    <w:p w14:paraId="6DA5EF69" w14:textId="77777777" w:rsidR="00F60C36" w:rsidRPr="00950453" w:rsidRDefault="00F60C36" w:rsidP="00F60C36">
      <w:pPr>
        <w:pStyle w:val="BodyText"/>
        <w:spacing w:before="0"/>
        <w:ind w:left="360"/>
        <w:jc w:val="both"/>
        <w:rPr>
          <w:rFonts w:eastAsiaTheme="minorEastAsia"/>
        </w:rPr>
      </w:pPr>
    </w:p>
    <w:p w14:paraId="3C0B798E" w14:textId="5A3361AB" w:rsidR="00F60C36" w:rsidRPr="00951208" w:rsidRDefault="00951208" w:rsidP="00F60C36">
      <w:pPr>
        <w:pStyle w:val="BodyText"/>
        <w:spacing w:before="0"/>
        <w:jc w:val="both"/>
      </w:pPr>
      <m:oMathPara>
        <m:oMath>
          <m:r>
            <w:rPr>
              <w:rFonts w:ascii="Cambria Math" w:hAnsi="Cambria Math"/>
            </w:rPr>
            <m:t>Monthly Wet Bulb Temperature Ratio=(Historic Monthly Wet Bulb Temperature                                ÷Current Monthly Wet Bulb Temperature)</m:t>
          </m:r>
        </m:oMath>
      </m:oMathPara>
    </w:p>
    <w:p w14:paraId="1445F427" w14:textId="77777777" w:rsidR="00951208" w:rsidRDefault="00951208" w:rsidP="008B3515">
      <w:pPr>
        <w:pStyle w:val="BodyText"/>
        <w:spacing w:before="0"/>
      </w:pPr>
    </w:p>
    <w:p w14:paraId="62000DC4" w14:textId="5A5642AD" w:rsidR="008B3515" w:rsidRPr="00950453" w:rsidRDefault="008B3515" w:rsidP="00951208">
      <w:pPr>
        <w:pStyle w:val="BodyText"/>
        <w:numPr>
          <w:ilvl w:val="0"/>
          <w:numId w:val="29"/>
        </w:numPr>
        <w:spacing w:before="0"/>
        <w:rPr>
          <w:rFonts w:eastAsiaTheme="minorEastAsia"/>
        </w:rPr>
      </w:pPr>
      <w:r>
        <w:t xml:space="preserve">Normalize each month’s water use by multiplying the metered water use by </w:t>
      </w:r>
      <w:r w:rsidR="00951208">
        <w:t>the monthly wet bulb temperature ratio</w:t>
      </w:r>
      <w:r>
        <w:t>. Then sum all of the monthly values to determine the baseline or post-installation total water use, represented in:</w:t>
      </w:r>
    </w:p>
    <w:p w14:paraId="371D01DA" w14:textId="77777777" w:rsidR="008B3515" w:rsidRPr="00830B71" w:rsidRDefault="008B3515" w:rsidP="008B3515">
      <w:pPr>
        <w:pStyle w:val="BodyText"/>
        <w:spacing w:before="0"/>
        <w:ind w:left="360"/>
        <w:jc w:val="both"/>
        <w:rPr>
          <w:rFonts w:eastAsiaTheme="minorEastAsia"/>
        </w:rPr>
      </w:pPr>
    </w:p>
    <w:p w14:paraId="191F2663" w14:textId="33FB852A" w:rsidR="008B3515" w:rsidRDefault="004E46F1" w:rsidP="008B3515">
      <w:pPr>
        <w:pStyle w:val="BodyText"/>
        <w:spacing w:before="0"/>
        <w:jc w:val="both"/>
      </w:pPr>
      <m:oMathPara>
        <m:oMath>
          <m:nary>
            <m:naryPr>
              <m:chr m:val="∑"/>
              <m:limLoc m:val="undOvr"/>
              <m:ctrlPr>
                <w:rPr>
                  <w:rFonts w:ascii="Cambria Math" w:hAnsi="Cambria Math"/>
                  <w:i/>
                </w:rPr>
              </m:ctrlPr>
            </m:naryPr>
            <m:sub>
              <m:r>
                <w:rPr>
                  <w:rFonts w:ascii="Cambria Math" w:hAnsi="Cambria Math"/>
                </w:rPr>
                <m:t>n=1</m:t>
              </m:r>
            </m:sub>
            <m:sup>
              <m:r>
                <w:rPr>
                  <w:rFonts w:ascii="Cambria Math" w:hAnsi="Cambria Math"/>
                </w:rPr>
                <m:t>n</m:t>
              </m:r>
            </m:sup>
            <m:e>
              <m:r>
                <w:rPr>
                  <w:rFonts w:ascii="Cambria Math" w:hAnsi="Cambria Math"/>
                </w:rPr>
                <m:t>(Monthly Metered Water Use ×Monthly Wet Bulb Temperature Ratio)</m:t>
              </m:r>
            </m:e>
          </m:nary>
        </m:oMath>
      </m:oMathPara>
    </w:p>
    <w:p w14:paraId="2248FC50" w14:textId="77777777" w:rsidR="002D757D" w:rsidRDefault="002D757D" w:rsidP="00352BFB">
      <w:pPr>
        <w:pStyle w:val="BodyText"/>
        <w:spacing w:before="0"/>
        <w:jc w:val="both"/>
      </w:pPr>
    </w:p>
    <w:p w14:paraId="65FB09C1" w14:textId="7F7C4DB5" w:rsidR="002D757D" w:rsidRDefault="00D546E8" w:rsidP="00ED610F">
      <w:pPr>
        <w:pStyle w:val="BodyText"/>
        <w:jc w:val="both"/>
      </w:pPr>
      <w:r w:rsidRPr="00D546E8">
        <w:fldChar w:fldCharType="begin"/>
      </w:r>
      <w:r w:rsidRPr="00D546E8">
        <w:instrText xml:space="preserve"> REF _Ref485384334 \h </w:instrText>
      </w:r>
      <w:r w:rsidRPr="00352BFB">
        <w:instrText xml:space="preserve"> \* MERGEFORMAT </w:instrText>
      </w:r>
      <w:r w:rsidRPr="00D546E8">
        <w:fldChar w:fldCharType="separate"/>
      </w:r>
      <w:r w:rsidR="001642D2" w:rsidRPr="00352BFB">
        <w:t xml:space="preserve">Table </w:t>
      </w:r>
      <w:r w:rsidR="001642D2" w:rsidRPr="0001040F">
        <w:rPr>
          <w:noProof/>
        </w:rPr>
        <w:t>1</w:t>
      </w:r>
      <w:r w:rsidRPr="00D546E8">
        <w:fldChar w:fldCharType="end"/>
      </w:r>
      <w:r w:rsidRPr="00D546E8">
        <w:t xml:space="preserve"> </w:t>
      </w:r>
      <w:r w:rsidR="00BA4D44">
        <w:t xml:space="preserve">below provides an example of this normalization method. This example depicts a cooling tower system near the Denver International Airport for a hypothetical study period of May through September of 2016. </w:t>
      </w:r>
      <w:r w:rsidR="00417212">
        <w:t>The</w:t>
      </w:r>
      <w:r w:rsidR="00BA4D44">
        <w:t xml:space="preserve"> water use was</w:t>
      </w:r>
      <w:r w:rsidR="00417212">
        <w:t xml:space="preserve"> 247,000</w:t>
      </w:r>
      <w:r w:rsidR="00BA4D44">
        <w:t xml:space="preserve"> gallons measured by the metering system. </w:t>
      </w:r>
      <w:r w:rsidR="00417212">
        <w:t>The average monthly wet bulb temperature was slightly higher during the study period than the historical values, and the resulting normalized water use is 233,168</w:t>
      </w:r>
      <w:r w:rsidR="00BA4D44">
        <w:t xml:space="preserve"> gallons.</w:t>
      </w:r>
      <w:r w:rsidR="002D757D">
        <w:t xml:space="preserve"> </w:t>
      </w:r>
    </w:p>
    <w:p w14:paraId="5EBE23AB" w14:textId="77777777" w:rsidR="00ED610F" w:rsidRDefault="00ED610F" w:rsidP="00ED610F">
      <w:pPr>
        <w:pStyle w:val="BodyText"/>
        <w:spacing w:before="0"/>
        <w:jc w:val="both"/>
      </w:pPr>
    </w:p>
    <w:p w14:paraId="487082F3" w14:textId="1946B587" w:rsidR="003934BB" w:rsidRPr="00352BFB" w:rsidRDefault="003934BB" w:rsidP="0001040F">
      <w:pPr>
        <w:pStyle w:val="Caption"/>
        <w:keepNext/>
        <w:jc w:val="center"/>
        <w:rPr>
          <w:color w:val="auto"/>
          <w:sz w:val="22"/>
          <w:szCs w:val="22"/>
        </w:rPr>
      </w:pPr>
      <w:bookmarkStart w:id="36" w:name="_Ref485384334"/>
      <w:bookmarkStart w:id="37" w:name="_Toc489352283"/>
      <w:r w:rsidRPr="00352BFB">
        <w:rPr>
          <w:b w:val="0"/>
          <w:color w:val="auto"/>
          <w:sz w:val="22"/>
          <w:szCs w:val="22"/>
        </w:rPr>
        <w:t xml:space="preserve">Table </w:t>
      </w:r>
      <w:r w:rsidRPr="00352BFB">
        <w:rPr>
          <w:b w:val="0"/>
          <w:color w:val="auto"/>
          <w:sz w:val="22"/>
          <w:szCs w:val="22"/>
        </w:rPr>
        <w:fldChar w:fldCharType="begin"/>
      </w:r>
      <w:r w:rsidRPr="00352BFB">
        <w:rPr>
          <w:b w:val="0"/>
          <w:color w:val="auto"/>
          <w:sz w:val="22"/>
          <w:szCs w:val="22"/>
        </w:rPr>
        <w:instrText xml:space="preserve"> SEQ Table \* ARABIC </w:instrText>
      </w:r>
      <w:r w:rsidRPr="00352BFB">
        <w:rPr>
          <w:b w:val="0"/>
          <w:color w:val="auto"/>
          <w:sz w:val="22"/>
          <w:szCs w:val="22"/>
        </w:rPr>
        <w:fldChar w:fldCharType="separate"/>
      </w:r>
      <w:r w:rsidR="001642D2">
        <w:rPr>
          <w:b w:val="0"/>
          <w:noProof/>
          <w:color w:val="auto"/>
          <w:sz w:val="22"/>
          <w:szCs w:val="22"/>
        </w:rPr>
        <w:t>1</w:t>
      </w:r>
      <w:r w:rsidRPr="00352BFB">
        <w:rPr>
          <w:b w:val="0"/>
          <w:color w:val="auto"/>
          <w:sz w:val="22"/>
          <w:szCs w:val="22"/>
        </w:rPr>
        <w:fldChar w:fldCharType="end"/>
      </w:r>
      <w:bookmarkEnd w:id="36"/>
      <w:r w:rsidRPr="00352BFB">
        <w:rPr>
          <w:b w:val="0"/>
          <w:color w:val="auto"/>
          <w:sz w:val="22"/>
          <w:szCs w:val="22"/>
        </w:rPr>
        <w:t>.</w:t>
      </w:r>
      <w:r w:rsidRPr="00352BFB">
        <w:rPr>
          <w:color w:val="auto"/>
          <w:sz w:val="22"/>
          <w:szCs w:val="22"/>
        </w:rPr>
        <w:t xml:space="preserve"> </w:t>
      </w:r>
      <w:r w:rsidRPr="00352BFB">
        <w:rPr>
          <w:b w:val="0"/>
          <w:color w:val="auto"/>
          <w:sz w:val="22"/>
          <w:szCs w:val="22"/>
        </w:rPr>
        <w:t>Sample Normalization of Cooling Tower Water Use</w:t>
      </w:r>
      <w:bookmarkEnd w:id="37"/>
    </w:p>
    <w:tbl>
      <w:tblPr>
        <w:tblStyle w:val="LightGrid-Accent1"/>
        <w:tblW w:w="5000" w:type="pct"/>
        <w:jc w:val="center"/>
        <w:tblLayout w:type="fixed"/>
        <w:tblLook w:val="04A0" w:firstRow="1" w:lastRow="0" w:firstColumn="1" w:lastColumn="0" w:noHBand="0" w:noVBand="1"/>
      </w:tblPr>
      <w:tblGrid>
        <w:gridCol w:w="1036"/>
        <w:gridCol w:w="1038"/>
        <w:gridCol w:w="1038"/>
        <w:gridCol w:w="1039"/>
        <w:gridCol w:w="1037"/>
        <w:gridCol w:w="1039"/>
        <w:gridCol w:w="1039"/>
        <w:gridCol w:w="1039"/>
        <w:gridCol w:w="1035"/>
      </w:tblGrid>
      <w:tr w:rsidR="003934BB" w:rsidRPr="004627FA" w14:paraId="7DDEE1DA" w14:textId="77777777" w:rsidTr="003934BB">
        <w:trPr>
          <w:cnfStyle w:val="100000000000" w:firstRow="1" w:lastRow="0" w:firstColumn="0" w:lastColumn="0" w:oddVBand="0" w:evenVBand="0" w:oddHBand="0" w:evenHBand="0" w:firstRowFirstColumn="0" w:firstRowLastColumn="0" w:lastRowFirstColumn="0" w:lastRowLastColumn="0"/>
          <w:cantSplit/>
          <w:trHeight w:val="1681"/>
          <w:jc w:val="center"/>
        </w:trPr>
        <w:tc>
          <w:tcPr>
            <w:cnfStyle w:val="001000000000" w:firstRow="0" w:lastRow="0" w:firstColumn="1" w:lastColumn="0" w:oddVBand="0" w:evenVBand="0" w:oddHBand="0" w:evenHBand="0" w:firstRowFirstColumn="0" w:firstRowLastColumn="0" w:lastRowFirstColumn="0" w:lastRowLastColumn="0"/>
            <w:tcW w:w="555" w:type="pct"/>
            <w:textDirection w:val="btLr"/>
            <w:vAlign w:val="center"/>
            <w:hideMark/>
          </w:tcPr>
          <w:p w14:paraId="60878ECD" w14:textId="33ED0B3B" w:rsidR="003934BB" w:rsidRPr="004627FA" w:rsidRDefault="003934BB" w:rsidP="003934BB">
            <w:pPr>
              <w:ind w:left="113" w:right="113"/>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Operating Month</w:t>
            </w:r>
            <w:r w:rsidRPr="004627FA">
              <w:rPr>
                <w:rFonts w:asciiTheme="minorHAnsi" w:eastAsia="Times New Roman" w:hAnsiTheme="minorHAnsi" w:cs="Times New Roman"/>
                <w:color w:val="000000"/>
                <w:sz w:val="18"/>
                <w:szCs w:val="18"/>
              </w:rPr>
              <w:t xml:space="preserve"> </w:t>
            </w:r>
          </w:p>
        </w:tc>
        <w:tc>
          <w:tcPr>
            <w:tcW w:w="556" w:type="pct"/>
            <w:textDirection w:val="btLr"/>
            <w:vAlign w:val="center"/>
          </w:tcPr>
          <w:p w14:paraId="0E4FD152" w14:textId="4BBD3026" w:rsidR="003934BB" w:rsidRPr="00BA0B29" w:rsidRDefault="003934BB" w:rsidP="003934BB">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BA0B29">
              <w:rPr>
                <w:rFonts w:asciiTheme="minorHAnsi" w:eastAsia="Times New Roman" w:hAnsiTheme="minorHAnsi" w:cs="Times New Roman"/>
                <w:color w:val="000000"/>
                <w:sz w:val="18"/>
                <w:szCs w:val="18"/>
              </w:rPr>
              <w:t>Metered Tower Water Use (gallons)</w:t>
            </w:r>
          </w:p>
        </w:tc>
        <w:tc>
          <w:tcPr>
            <w:tcW w:w="556" w:type="pct"/>
            <w:textDirection w:val="btLr"/>
            <w:vAlign w:val="center"/>
            <w:hideMark/>
          </w:tcPr>
          <w:p w14:paraId="4B7E41DD" w14:textId="1351A791" w:rsidR="003934BB" w:rsidRPr="004627FA" w:rsidRDefault="003934BB" w:rsidP="003934BB">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 xml:space="preserve">Average </w:t>
            </w:r>
            <w:r>
              <w:rPr>
                <w:rFonts w:asciiTheme="minorHAnsi" w:hAnsiTheme="minorHAnsi"/>
                <w:sz w:val="18"/>
                <w:szCs w:val="18"/>
              </w:rPr>
              <w:t xml:space="preserve">Temp </w:t>
            </w:r>
            <w:r>
              <w:rPr>
                <w:rFonts w:asciiTheme="minorHAnsi" w:eastAsia="Times New Roman" w:hAnsiTheme="minorHAnsi" w:cs="Times New Roman"/>
                <w:color w:val="000000"/>
                <w:sz w:val="18"/>
                <w:szCs w:val="18"/>
              </w:rPr>
              <w:t>(°F</w:t>
            </w:r>
            <w:r w:rsidRPr="004627FA">
              <w:rPr>
                <w:rFonts w:asciiTheme="minorHAnsi" w:eastAsia="Times New Roman" w:hAnsiTheme="minorHAnsi" w:cs="Times New Roman"/>
                <w:color w:val="000000"/>
                <w:sz w:val="18"/>
                <w:szCs w:val="18"/>
              </w:rPr>
              <w:t xml:space="preserve">) </w:t>
            </w:r>
          </w:p>
        </w:tc>
        <w:tc>
          <w:tcPr>
            <w:tcW w:w="556" w:type="pct"/>
            <w:textDirection w:val="btLr"/>
            <w:vAlign w:val="center"/>
            <w:hideMark/>
          </w:tcPr>
          <w:p w14:paraId="45B18AA2" w14:textId="266BDEDE" w:rsidR="003934BB" w:rsidRPr="004627FA" w:rsidRDefault="003934BB" w:rsidP="003934BB">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Average Relative Humidity (%)</w:t>
            </w:r>
            <w:r w:rsidRPr="004627FA">
              <w:rPr>
                <w:rFonts w:asciiTheme="minorHAnsi" w:eastAsia="Times New Roman" w:hAnsiTheme="minorHAnsi" w:cs="Times New Roman"/>
                <w:color w:val="000000"/>
                <w:sz w:val="18"/>
                <w:szCs w:val="18"/>
              </w:rPr>
              <w:t xml:space="preserve"> </w:t>
            </w:r>
          </w:p>
        </w:tc>
        <w:tc>
          <w:tcPr>
            <w:tcW w:w="555" w:type="pct"/>
            <w:textDirection w:val="btLr"/>
            <w:vAlign w:val="center"/>
            <w:hideMark/>
          </w:tcPr>
          <w:p w14:paraId="47205067" w14:textId="0D0C281F" w:rsidR="003934BB" w:rsidRPr="004627FA" w:rsidRDefault="003934BB" w:rsidP="003934BB">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Average Barometric Pressure (in Hg</w:t>
            </w:r>
            <w:r w:rsidRPr="004627FA">
              <w:rPr>
                <w:rFonts w:asciiTheme="minorHAnsi" w:eastAsia="Times New Roman" w:hAnsiTheme="minorHAnsi" w:cs="Times New Roman"/>
                <w:color w:val="000000"/>
                <w:sz w:val="18"/>
                <w:szCs w:val="18"/>
              </w:rPr>
              <w:t xml:space="preserve">) </w:t>
            </w:r>
          </w:p>
        </w:tc>
        <w:tc>
          <w:tcPr>
            <w:tcW w:w="556" w:type="pct"/>
            <w:textDirection w:val="btLr"/>
            <w:vAlign w:val="center"/>
            <w:hideMark/>
          </w:tcPr>
          <w:p w14:paraId="3DB95A4E" w14:textId="2403F3EB" w:rsidR="003934BB" w:rsidRPr="004627FA" w:rsidRDefault="003934BB" w:rsidP="003934BB">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Current Average Wet Bulb Temp</w:t>
            </w:r>
            <w:r w:rsidRPr="004627FA">
              <w:rPr>
                <w:rFonts w:asciiTheme="minorHAnsi" w:eastAsia="Times New Roman" w:hAnsiTheme="minorHAnsi" w:cs="Times New Roman"/>
                <w:color w:val="000000"/>
                <w:sz w:val="18"/>
                <w:szCs w:val="18"/>
              </w:rPr>
              <w:t xml:space="preserve"> (</w:t>
            </w:r>
            <w:r>
              <w:rPr>
                <w:rFonts w:asciiTheme="minorHAnsi" w:eastAsia="Times New Roman" w:hAnsiTheme="minorHAnsi" w:cs="Times New Roman"/>
                <w:color w:val="000000"/>
                <w:sz w:val="18"/>
                <w:szCs w:val="18"/>
              </w:rPr>
              <w:t>°F</w:t>
            </w:r>
            <w:r w:rsidRPr="004627FA">
              <w:rPr>
                <w:rFonts w:asciiTheme="minorHAnsi" w:eastAsia="Times New Roman" w:hAnsiTheme="minorHAnsi" w:cs="Times New Roman"/>
                <w:color w:val="000000"/>
                <w:sz w:val="18"/>
                <w:szCs w:val="18"/>
              </w:rPr>
              <w:t xml:space="preserve">) </w:t>
            </w:r>
          </w:p>
        </w:tc>
        <w:tc>
          <w:tcPr>
            <w:tcW w:w="556" w:type="pct"/>
            <w:textDirection w:val="btLr"/>
            <w:vAlign w:val="center"/>
            <w:hideMark/>
          </w:tcPr>
          <w:p w14:paraId="0ACA48D7" w14:textId="4C7C0802" w:rsidR="003934BB" w:rsidRPr="004627FA" w:rsidRDefault="003934BB" w:rsidP="003934BB">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Historic Average Wet Bulb Temp</w:t>
            </w:r>
            <w:r w:rsidRPr="004627FA">
              <w:rPr>
                <w:rFonts w:asciiTheme="minorHAnsi" w:eastAsia="Times New Roman" w:hAnsiTheme="minorHAnsi" w:cs="Times New Roman"/>
                <w:color w:val="000000"/>
                <w:sz w:val="18"/>
                <w:szCs w:val="18"/>
              </w:rPr>
              <w:t xml:space="preserve"> (</w:t>
            </w:r>
            <w:r>
              <w:rPr>
                <w:rFonts w:asciiTheme="minorHAnsi" w:eastAsia="Times New Roman" w:hAnsiTheme="minorHAnsi" w:cs="Times New Roman"/>
                <w:color w:val="000000"/>
                <w:sz w:val="18"/>
                <w:szCs w:val="18"/>
              </w:rPr>
              <w:t>°F</w:t>
            </w:r>
            <w:r w:rsidRPr="004627FA">
              <w:rPr>
                <w:rFonts w:asciiTheme="minorHAnsi" w:eastAsia="Times New Roman" w:hAnsiTheme="minorHAnsi" w:cs="Times New Roman"/>
                <w:color w:val="000000"/>
                <w:sz w:val="18"/>
                <w:szCs w:val="18"/>
              </w:rPr>
              <w:t xml:space="preserve">) </w:t>
            </w:r>
          </w:p>
        </w:tc>
        <w:tc>
          <w:tcPr>
            <w:tcW w:w="556" w:type="pct"/>
            <w:textDirection w:val="btLr"/>
            <w:vAlign w:val="center"/>
          </w:tcPr>
          <w:p w14:paraId="3019ECBB" w14:textId="739CFBDC" w:rsidR="003934BB" w:rsidRPr="004627FA" w:rsidRDefault="003934BB" w:rsidP="003934BB">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sidRPr="004627FA">
              <w:rPr>
                <w:rFonts w:asciiTheme="minorHAnsi" w:eastAsia="Times New Roman" w:hAnsiTheme="minorHAnsi" w:cs="Times New Roman"/>
                <w:color w:val="000000"/>
                <w:sz w:val="18"/>
                <w:szCs w:val="18"/>
              </w:rPr>
              <w:t xml:space="preserve">Monthly </w:t>
            </w:r>
            <w:r>
              <w:rPr>
                <w:rFonts w:asciiTheme="minorHAnsi" w:eastAsia="Times New Roman" w:hAnsiTheme="minorHAnsi" w:cs="Times New Roman"/>
                <w:color w:val="000000"/>
                <w:sz w:val="18"/>
                <w:szCs w:val="18"/>
              </w:rPr>
              <w:t>Wet Bulb Temp</w:t>
            </w:r>
            <w:r w:rsidRPr="004627FA">
              <w:rPr>
                <w:rFonts w:asciiTheme="minorHAnsi" w:eastAsia="Times New Roman" w:hAnsiTheme="minorHAnsi" w:cs="Times New Roman"/>
                <w:color w:val="000000"/>
                <w:sz w:val="18"/>
                <w:szCs w:val="18"/>
              </w:rPr>
              <w:t xml:space="preserve"> Ratio</w:t>
            </w:r>
          </w:p>
        </w:tc>
        <w:tc>
          <w:tcPr>
            <w:tcW w:w="554" w:type="pct"/>
            <w:textDirection w:val="btLr"/>
            <w:vAlign w:val="center"/>
            <w:hideMark/>
          </w:tcPr>
          <w:p w14:paraId="01F3B7CD" w14:textId="02E01669" w:rsidR="003934BB" w:rsidRPr="004627FA" w:rsidRDefault="00A96083" w:rsidP="00A96083">
            <w:pPr>
              <w:ind w:left="113" w:right="113"/>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Normalized</w:t>
            </w:r>
            <w:r w:rsidR="003934BB" w:rsidRPr="004627FA">
              <w:rPr>
                <w:rFonts w:asciiTheme="minorHAnsi" w:eastAsia="Times New Roman" w:hAnsiTheme="minorHAnsi" w:cs="Times New Roman"/>
                <w:color w:val="000000"/>
                <w:sz w:val="18"/>
                <w:szCs w:val="18"/>
              </w:rPr>
              <w:t xml:space="preserve"> Water Use (gallons) </w:t>
            </w:r>
          </w:p>
        </w:tc>
      </w:tr>
      <w:tr w:rsidR="003934BB" w:rsidRPr="004627FA" w14:paraId="37E19DF9" w14:textId="77777777" w:rsidTr="003934B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55" w:type="pct"/>
            <w:vAlign w:val="center"/>
            <w:hideMark/>
          </w:tcPr>
          <w:p w14:paraId="6A8B52BE" w14:textId="188A6CE1" w:rsidR="003934BB" w:rsidRPr="004627FA" w:rsidRDefault="003934BB" w:rsidP="00925FB8">
            <w:pPr>
              <w:jc w:val="both"/>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May</w:t>
            </w:r>
          </w:p>
        </w:tc>
        <w:tc>
          <w:tcPr>
            <w:tcW w:w="556" w:type="pct"/>
            <w:vAlign w:val="center"/>
          </w:tcPr>
          <w:p w14:paraId="438B4F09" w14:textId="27D49FB7" w:rsidR="003934BB" w:rsidRDefault="003934BB"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23,000</w:t>
            </w:r>
          </w:p>
        </w:tc>
        <w:tc>
          <w:tcPr>
            <w:tcW w:w="556" w:type="pct"/>
            <w:noWrap/>
            <w:vAlign w:val="center"/>
            <w:hideMark/>
          </w:tcPr>
          <w:p w14:paraId="7DF23F2D" w14:textId="271DF6A1" w:rsidR="003934BB" w:rsidRPr="004627FA" w:rsidRDefault="003934BB"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54.6</w:t>
            </w:r>
          </w:p>
        </w:tc>
        <w:tc>
          <w:tcPr>
            <w:tcW w:w="556" w:type="pct"/>
            <w:noWrap/>
            <w:vAlign w:val="center"/>
            <w:hideMark/>
          </w:tcPr>
          <w:p w14:paraId="516EA0BA" w14:textId="1A59202E" w:rsidR="003934BB" w:rsidRPr="004627FA" w:rsidRDefault="003934BB"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59.7</w:t>
            </w:r>
          </w:p>
        </w:tc>
        <w:tc>
          <w:tcPr>
            <w:tcW w:w="555" w:type="pct"/>
            <w:vAlign w:val="center"/>
            <w:hideMark/>
          </w:tcPr>
          <w:p w14:paraId="1C18D152" w14:textId="7FDC2027" w:rsidR="003934BB" w:rsidRPr="004627FA" w:rsidRDefault="003934BB"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sz w:val="18"/>
                <w:szCs w:val="18"/>
              </w:rPr>
              <w:t>29.9</w:t>
            </w:r>
          </w:p>
        </w:tc>
        <w:tc>
          <w:tcPr>
            <w:tcW w:w="556" w:type="pct"/>
            <w:vAlign w:val="center"/>
            <w:hideMark/>
          </w:tcPr>
          <w:p w14:paraId="7F22F0C8" w14:textId="18F44AEF" w:rsidR="003934BB" w:rsidRPr="004627FA" w:rsidRDefault="003934BB"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47.7</w:t>
            </w:r>
          </w:p>
        </w:tc>
        <w:tc>
          <w:tcPr>
            <w:tcW w:w="556" w:type="pct"/>
            <w:vAlign w:val="center"/>
            <w:hideMark/>
          </w:tcPr>
          <w:p w14:paraId="7A7C191F" w14:textId="037BF72D" w:rsidR="003934BB" w:rsidRPr="004627FA" w:rsidRDefault="00760D73"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46.7</w:t>
            </w:r>
          </w:p>
        </w:tc>
        <w:tc>
          <w:tcPr>
            <w:tcW w:w="556" w:type="pct"/>
            <w:vAlign w:val="center"/>
          </w:tcPr>
          <w:p w14:paraId="7DDF1083" w14:textId="334A082D" w:rsidR="003934BB" w:rsidRPr="004627FA" w:rsidRDefault="00760D73"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color w:val="000000"/>
                <w:sz w:val="18"/>
                <w:szCs w:val="18"/>
              </w:rPr>
              <w:t>0.98</w:t>
            </w:r>
          </w:p>
        </w:tc>
        <w:tc>
          <w:tcPr>
            <w:tcW w:w="554" w:type="pct"/>
            <w:noWrap/>
            <w:vAlign w:val="center"/>
            <w:hideMark/>
          </w:tcPr>
          <w:p w14:paraId="3F443CE9" w14:textId="56AC125C" w:rsidR="003934BB" w:rsidRPr="004627FA" w:rsidRDefault="00760D73" w:rsidP="003934B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22,518</w:t>
            </w:r>
          </w:p>
        </w:tc>
      </w:tr>
      <w:tr w:rsidR="003934BB" w:rsidRPr="004627FA" w14:paraId="500EC045" w14:textId="77777777" w:rsidTr="003934B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55" w:type="pct"/>
            <w:vAlign w:val="center"/>
            <w:hideMark/>
          </w:tcPr>
          <w:p w14:paraId="65761F70" w14:textId="6DD0A604" w:rsidR="003934BB" w:rsidRPr="004627FA" w:rsidRDefault="003934BB" w:rsidP="00925FB8">
            <w:pPr>
              <w:jc w:val="both"/>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Jun</w:t>
            </w:r>
          </w:p>
        </w:tc>
        <w:tc>
          <w:tcPr>
            <w:tcW w:w="556" w:type="pct"/>
            <w:vAlign w:val="center"/>
          </w:tcPr>
          <w:p w14:paraId="5F03A062" w14:textId="1AAA024C" w:rsidR="003934BB" w:rsidRPr="004627FA" w:rsidRDefault="003934BB"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58,000</w:t>
            </w:r>
          </w:p>
        </w:tc>
        <w:tc>
          <w:tcPr>
            <w:tcW w:w="556" w:type="pct"/>
            <w:noWrap/>
            <w:vAlign w:val="center"/>
            <w:hideMark/>
          </w:tcPr>
          <w:p w14:paraId="7FA0FE8D" w14:textId="708784E6" w:rsidR="003934BB" w:rsidRPr="004627FA" w:rsidRDefault="00760D73"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71.0</w:t>
            </w:r>
          </w:p>
        </w:tc>
        <w:tc>
          <w:tcPr>
            <w:tcW w:w="556" w:type="pct"/>
            <w:noWrap/>
            <w:vAlign w:val="center"/>
            <w:hideMark/>
          </w:tcPr>
          <w:p w14:paraId="5E525285" w14:textId="5B95C4AF" w:rsidR="003934BB" w:rsidRPr="004627FA" w:rsidRDefault="00A96083"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52.5</w:t>
            </w:r>
          </w:p>
        </w:tc>
        <w:tc>
          <w:tcPr>
            <w:tcW w:w="555" w:type="pct"/>
            <w:vAlign w:val="center"/>
            <w:hideMark/>
          </w:tcPr>
          <w:p w14:paraId="1734965B" w14:textId="7AF88459" w:rsidR="003934BB" w:rsidRPr="004627FA" w:rsidRDefault="00A96083"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Pr>
                <w:sz w:val="18"/>
                <w:szCs w:val="18"/>
              </w:rPr>
              <w:t>29.9</w:t>
            </w:r>
          </w:p>
        </w:tc>
        <w:tc>
          <w:tcPr>
            <w:tcW w:w="556" w:type="pct"/>
            <w:vAlign w:val="center"/>
            <w:hideMark/>
          </w:tcPr>
          <w:p w14:paraId="5778D2F6" w14:textId="60ADE8A2" w:rsidR="003934BB" w:rsidRPr="004627FA" w:rsidRDefault="00A96083"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60.1</w:t>
            </w:r>
          </w:p>
        </w:tc>
        <w:tc>
          <w:tcPr>
            <w:tcW w:w="556" w:type="pct"/>
            <w:vAlign w:val="center"/>
            <w:hideMark/>
          </w:tcPr>
          <w:p w14:paraId="51420028" w14:textId="5DC0F730" w:rsidR="003934BB" w:rsidRPr="004627FA" w:rsidRDefault="00760D73"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53.9</w:t>
            </w:r>
          </w:p>
        </w:tc>
        <w:tc>
          <w:tcPr>
            <w:tcW w:w="556" w:type="pct"/>
            <w:vAlign w:val="center"/>
          </w:tcPr>
          <w:p w14:paraId="453CD605" w14:textId="48AC63BD" w:rsidR="003934BB" w:rsidRPr="004627FA" w:rsidRDefault="00A96083"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Pr>
                <w:color w:val="000000"/>
                <w:sz w:val="18"/>
                <w:szCs w:val="18"/>
              </w:rPr>
              <w:t>0.90</w:t>
            </w:r>
          </w:p>
        </w:tc>
        <w:tc>
          <w:tcPr>
            <w:tcW w:w="554" w:type="pct"/>
            <w:noWrap/>
            <w:vAlign w:val="center"/>
            <w:hideMark/>
          </w:tcPr>
          <w:p w14:paraId="620AB6AC" w14:textId="399FAC4A" w:rsidR="003934BB" w:rsidRPr="004627FA" w:rsidRDefault="00A96083" w:rsidP="003934B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52,017</w:t>
            </w:r>
          </w:p>
        </w:tc>
      </w:tr>
      <w:tr w:rsidR="003934BB" w:rsidRPr="004627FA" w14:paraId="69FC9D13" w14:textId="77777777" w:rsidTr="003934B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55" w:type="pct"/>
            <w:vAlign w:val="center"/>
            <w:hideMark/>
          </w:tcPr>
          <w:p w14:paraId="60F30476" w14:textId="0CF6FA34" w:rsidR="003934BB" w:rsidRPr="004627FA" w:rsidRDefault="003934BB" w:rsidP="00925FB8">
            <w:pPr>
              <w:jc w:val="both"/>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Jul</w:t>
            </w:r>
          </w:p>
        </w:tc>
        <w:tc>
          <w:tcPr>
            <w:tcW w:w="556" w:type="pct"/>
            <w:vAlign w:val="center"/>
          </w:tcPr>
          <w:p w14:paraId="3438E586" w14:textId="0726CB05" w:rsidR="003934BB" w:rsidRPr="004627FA" w:rsidRDefault="003934BB"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76,000</w:t>
            </w:r>
          </w:p>
        </w:tc>
        <w:tc>
          <w:tcPr>
            <w:tcW w:w="556" w:type="pct"/>
            <w:noWrap/>
            <w:vAlign w:val="center"/>
            <w:hideMark/>
          </w:tcPr>
          <w:p w14:paraId="65FF0432" w14:textId="74D4C6E0" w:rsidR="003934BB" w:rsidRPr="004627FA" w:rsidRDefault="00A96083"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76.5</w:t>
            </w:r>
          </w:p>
        </w:tc>
        <w:tc>
          <w:tcPr>
            <w:tcW w:w="556" w:type="pct"/>
            <w:noWrap/>
            <w:vAlign w:val="center"/>
            <w:hideMark/>
          </w:tcPr>
          <w:p w14:paraId="0350F07F" w14:textId="6FBFE349" w:rsidR="003934BB" w:rsidRPr="004627FA" w:rsidRDefault="00A96083"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45.9</w:t>
            </w:r>
          </w:p>
        </w:tc>
        <w:tc>
          <w:tcPr>
            <w:tcW w:w="555" w:type="pct"/>
            <w:vAlign w:val="center"/>
            <w:hideMark/>
          </w:tcPr>
          <w:p w14:paraId="5326F50D" w14:textId="44A9E22A" w:rsidR="003934BB" w:rsidRPr="004627FA" w:rsidRDefault="00A96083"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sz w:val="18"/>
                <w:szCs w:val="18"/>
              </w:rPr>
              <w:t>29.9</w:t>
            </w:r>
          </w:p>
        </w:tc>
        <w:tc>
          <w:tcPr>
            <w:tcW w:w="556" w:type="pct"/>
            <w:vAlign w:val="center"/>
            <w:hideMark/>
          </w:tcPr>
          <w:p w14:paraId="1893E76B" w14:textId="3CDC06F3" w:rsidR="003934BB" w:rsidRPr="004627FA" w:rsidRDefault="00A96083"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62.8</w:t>
            </w:r>
          </w:p>
        </w:tc>
        <w:tc>
          <w:tcPr>
            <w:tcW w:w="556" w:type="pct"/>
            <w:vAlign w:val="center"/>
            <w:hideMark/>
          </w:tcPr>
          <w:p w14:paraId="7D21A95E" w14:textId="46EFA2B0" w:rsidR="003934BB" w:rsidRPr="004627FA" w:rsidRDefault="00760D73"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59.2</w:t>
            </w:r>
          </w:p>
        </w:tc>
        <w:tc>
          <w:tcPr>
            <w:tcW w:w="556" w:type="pct"/>
            <w:vAlign w:val="center"/>
          </w:tcPr>
          <w:p w14:paraId="27A1D1E1" w14:textId="0146032B" w:rsidR="003934BB" w:rsidRPr="004627FA" w:rsidRDefault="00A96083"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color w:val="000000"/>
                <w:sz w:val="18"/>
                <w:szCs w:val="18"/>
              </w:rPr>
              <w:t>0.94</w:t>
            </w:r>
          </w:p>
        </w:tc>
        <w:tc>
          <w:tcPr>
            <w:tcW w:w="554" w:type="pct"/>
            <w:noWrap/>
            <w:vAlign w:val="center"/>
            <w:hideMark/>
          </w:tcPr>
          <w:p w14:paraId="63FFDE36" w14:textId="28C97CCD" w:rsidR="003934BB" w:rsidRPr="004627FA" w:rsidRDefault="00A96083" w:rsidP="003934B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71,643</w:t>
            </w:r>
          </w:p>
        </w:tc>
      </w:tr>
      <w:tr w:rsidR="003934BB" w:rsidRPr="004627FA" w14:paraId="45937CD6" w14:textId="77777777" w:rsidTr="003934B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55" w:type="pct"/>
            <w:vAlign w:val="center"/>
            <w:hideMark/>
          </w:tcPr>
          <w:p w14:paraId="1B22CB7B" w14:textId="084F65B8" w:rsidR="003934BB" w:rsidRPr="004627FA" w:rsidRDefault="003934BB" w:rsidP="00925FB8">
            <w:pPr>
              <w:jc w:val="both"/>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Aug</w:t>
            </w:r>
          </w:p>
        </w:tc>
        <w:tc>
          <w:tcPr>
            <w:tcW w:w="556" w:type="pct"/>
            <w:vAlign w:val="center"/>
          </w:tcPr>
          <w:p w14:paraId="31C9D54C" w14:textId="50122E51" w:rsidR="003934BB" w:rsidRPr="004627FA" w:rsidRDefault="00F90E5D"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61</w:t>
            </w:r>
            <w:r w:rsidR="003934BB">
              <w:rPr>
                <w:rFonts w:eastAsia="Times New Roman" w:cs="Times New Roman"/>
                <w:color w:val="000000"/>
                <w:sz w:val="18"/>
                <w:szCs w:val="18"/>
              </w:rPr>
              <w:t>,000</w:t>
            </w:r>
          </w:p>
        </w:tc>
        <w:tc>
          <w:tcPr>
            <w:tcW w:w="556" w:type="pct"/>
            <w:noWrap/>
            <w:vAlign w:val="center"/>
            <w:hideMark/>
          </w:tcPr>
          <w:p w14:paraId="20E4DE8A" w14:textId="43FDB8E5" w:rsidR="003934BB" w:rsidRPr="004627FA" w:rsidRDefault="00A96083"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71.5</w:t>
            </w:r>
          </w:p>
        </w:tc>
        <w:tc>
          <w:tcPr>
            <w:tcW w:w="556" w:type="pct"/>
            <w:noWrap/>
            <w:vAlign w:val="center"/>
            <w:hideMark/>
          </w:tcPr>
          <w:p w14:paraId="073A1819" w14:textId="130C385F" w:rsidR="003934BB" w:rsidRPr="004627FA" w:rsidRDefault="00F90E5D"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46.9</w:t>
            </w:r>
          </w:p>
        </w:tc>
        <w:tc>
          <w:tcPr>
            <w:tcW w:w="555" w:type="pct"/>
            <w:vAlign w:val="center"/>
            <w:hideMark/>
          </w:tcPr>
          <w:p w14:paraId="5ABB20E4" w14:textId="372032AB" w:rsidR="003934BB" w:rsidRPr="004627FA" w:rsidRDefault="00F90E5D"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Pr>
                <w:sz w:val="18"/>
                <w:szCs w:val="18"/>
              </w:rPr>
              <w:t>29.9</w:t>
            </w:r>
          </w:p>
        </w:tc>
        <w:tc>
          <w:tcPr>
            <w:tcW w:w="556" w:type="pct"/>
            <w:vAlign w:val="center"/>
            <w:hideMark/>
          </w:tcPr>
          <w:p w14:paraId="57E9B24E" w14:textId="06228AC5" w:rsidR="003934BB" w:rsidRPr="004627FA" w:rsidRDefault="00F90E5D"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59.0</w:t>
            </w:r>
          </w:p>
        </w:tc>
        <w:tc>
          <w:tcPr>
            <w:tcW w:w="556" w:type="pct"/>
            <w:vAlign w:val="center"/>
            <w:hideMark/>
          </w:tcPr>
          <w:p w14:paraId="3B6A2E42" w14:textId="479A7434" w:rsidR="003934BB" w:rsidRPr="004627FA" w:rsidRDefault="00760D73"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58.1</w:t>
            </w:r>
          </w:p>
        </w:tc>
        <w:tc>
          <w:tcPr>
            <w:tcW w:w="556" w:type="pct"/>
            <w:vAlign w:val="center"/>
          </w:tcPr>
          <w:p w14:paraId="2B950FD8" w14:textId="07B5A5D3" w:rsidR="003934BB" w:rsidRPr="004627FA" w:rsidRDefault="00F90E5D"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Pr>
                <w:color w:val="000000"/>
                <w:sz w:val="18"/>
                <w:szCs w:val="18"/>
              </w:rPr>
              <w:t>0.9</w:t>
            </w:r>
            <w:r w:rsidR="003934BB" w:rsidRPr="004627FA">
              <w:rPr>
                <w:color w:val="000000"/>
                <w:sz w:val="18"/>
                <w:szCs w:val="18"/>
              </w:rPr>
              <w:t>8</w:t>
            </w:r>
          </w:p>
        </w:tc>
        <w:tc>
          <w:tcPr>
            <w:tcW w:w="554" w:type="pct"/>
            <w:noWrap/>
            <w:vAlign w:val="center"/>
            <w:hideMark/>
          </w:tcPr>
          <w:p w14:paraId="258A4C07" w14:textId="46C6B46D" w:rsidR="003934BB" w:rsidRPr="004627FA" w:rsidRDefault="00F90E5D" w:rsidP="003934B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60,069</w:t>
            </w:r>
          </w:p>
        </w:tc>
      </w:tr>
      <w:tr w:rsidR="003934BB" w:rsidRPr="004627FA" w14:paraId="246BD00A" w14:textId="77777777" w:rsidTr="003934B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55" w:type="pct"/>
            <w:vAlign w:val="center"/>
            <w:hideMark/>
          </w:tcPr>
          <w:p w14:paraId="462904D8" w14:textId="71C0D990" w:rsidR="003934BB" w:rsidRPr="004627FA" w:rsidRDefault="003934BB" w:rsidP="00925FB8">
            <w:pPr>
              <w:jc w:val="both"/>
              <w:rPr>
                <w:rFonts w:asciiTheme="minorHAnsi" w:eastAsia="Times New Roman" w:hAnsiTheme="minorHAnsi" w:cs="Times New Roman"/>
                <w:color w:val="000000"/>
                <w:sz w:val="18"/>
                <w:szCs w:val="18"/>
              </w:rPr>
            </w:pPr>
            <w:r>
              <w:rPr>
                <w:rFonts w:asciiTheme="minorHAnsi" w:eastAsia="Times New Roman" w:hAnsiTheme="minorHAnsi" w:cs="Times New Roman"/>
                <w:color w:val="000000"/>
                <w:sz w:val="18"/>
                <w:szCs w:val="18"/>
              </w:rPr>
              <w:t>Sep</w:t>
            </w:r>
          </w:p>
        </w:tc>
        <w:tc>
          <w:tcPr>
            <w:tcW w:w="556" w:type="pct"/>
            <w:vAlign w:val="center"/>
          </w:tcPr>
          <w:p w14:paraId="0F68E253" w14:textId="24CE7401" w:rsidR="003934BB" w:rsidRPr="004627FA" w:rsidRDefault="003934BB"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29,000</w:t>
            </w:r>
          </w:p>
        </w:tc>
        <w:tc>
          <w:tcPr>
            <w:tcW w:w="556" w:type="pct"/>
            <w:noWrap/>
            <w:vAlign w:val="center"/>
            <w:hideMark/>
          </w:tcPr>
          <w:p w14:paraId="2EABA9E9" w14:textId="2D67E52D" w:rsidR="003934BB" w:rsidRPr="004627FA" w:rsidRDefault="00417212"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66.3</w:t>
            </w:r>
          </w:p>
        </w:tc>
        <w:tc>
          <w:tcPr>
            <w:tcW w:w="556" w:type="pct"/>
            <w:noWrap/>
            <w:vAlign w:val="center"/>
            <w:hideMark/>
          </w:tcPr>
          <w:p w14:paraId="0AA22883" w14:textId="0FF5C1A5" w:rsidR="003934BB" w:rsidRPr="004627FA" w:rsidRDefault="00417212"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45.2</w:t>
            </w:r>
          </w:p>
        </w:tc>
        <w:tc>
          <w:tcPr>
            <w:tcW w:w="555" w:type="pct"/>
            <w:vAlign w:val="center"/>
            <w:hideMark/>
          </w:tcPr>
          <w:p w14:paraId="09F8ED67" w14:textId="7FE153AC" w:rsidR="003934BB" w:rsidRPr="004627FA" w:rsidRDefault="00417212"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sz w:val="18"/>
                <w:szCs w:val="18"/>
              </w:rPr>
              <w:t>29.9</w:t>
            </w:r>
          </w:p>
        </w:tc>
        <w:tc>
          <w:tcPr>
            <w:tcW w:w="556" w:type="pct"/>
            <w:vAlign w:val="center"/>
            <w:hideMark/>
          </w:tcPr>
          <w:p w14:paraId="2DB84AA8" w14:textId="691187D6" w:rsidR="003934BB" w:rsidRPr="004627FA" w:rsidRDefault="00417212"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54.4</w:t>
            </w:r>
          </w:p>
        </w:tc>
        <w:tc>
          <w:tcPr>
            <w:tcW w:w="556" w:type="pct"/>
            <w:vAlign w:val="center"/>
            <w:hideMark/>
          </w:tcPr>
          <w:p w14:paraId="1214D864" w14:textId="4E67F9EA" w:rsidR="003934BB" w:rsidRPr="004627FA" w:rsidRDefault="00760D73"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50.5</w:t>
            </w:r>
          </w:p>
        </w:tc>
        <w:tc>
          <w:tcPr>
            <w:tcW w:w="556" w:type="pct"/>
            <w:vAlign w:val="center"/>
          </w:tcPr>
          <w:p w14:paraId="4D0A0704" w14:textId="5267C564" w:rsidR="003934BB" w:rsidRPr="004627FA" w:rsidRDefault="00417212" w:rsidP="003934BB">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color w:val="000000"/>
                <w:sz w:val="18"/>
                <w:szCs w:val="18"/>
              </w:rPr>
              <w:t>0.93</w:t>
            </w:r>
          </w:p>
        </w:tc>
        <w:tc>
          <w:tcPr>
            <w:tcW w:w="554" w:type="pct"/>
            <w:noWrap/>
            <w:vAlign w:val="center"/>
            <w:hideMark/>
          </w:tcPr>
          <w:p w14:paraId="0E3F1095" w14:textId="6317D4AF" w:rsidR="003934BB" w:rsidRPr="004627FA" w:rsidRDefault="00417212" w:rsidP="003934BB">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26,921</w:t>
            </w:r>
          </w:p>
        </w:tc>
      </w:tr>
      <w:tr w:rsidR="003934BB" w:rsidRPr="004627FA" w14:paraId="3276C9B5" w14:textId="77777777" w:rsidTr="003934B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555" w:type="pct"/>
            <w:vAlign w:val="center"/>
            <w:hideMark/>
          </w:tcPr>
          <w:p w14:paraId="6AEB42A6" w14:textId="77777777" w:rsidR="003934BB" w:rsidRPr="004627FA" w:rsidRDefault="003934BB" w:rsidP="00925FB8">
            <w:pPr>
              <w:jc w:val="both"/>
              <w:rPr>
                <w:rFonts w:asciiTheme="minorHAnsi" w:eastAsia="Times New Roman" w:hAnsiTheme="minorHAnsi" w:cs="Times New Roman"/>
                <w:color w:val="000000"/>
                <w:sz w:val="18"/>
                <w:szCs w:val="18"/>
              </w:rPr>
            </w:pPr>
            <w:r w:rsidRPr="004627FA">
              <w:rPr>
                <w:rFonts w:asciiTheme="minorHAnsi" w:eastAsia="Times New Roman" w:hAnsiTheme="minorHAnsi" w:cs="Times New Roman"/>
                <w:color w:val="000000"/>
                <w:sz w:val="18"/>
                <w:szCs w:val="18"/>
              </w:rPr>
              <w:t>Total</w:t>
            </w:r>
          </w:p>
        </w:tc>
        <w:tc>
          <w:tcPr>
            <w:tcW w:w="556" w:type="pct"/>
            <w:vAlign w:val="center"/>
          </w:tcPr>
          <w:p w14:paraId="56A32487" w14:textId="58379CC6" w:rsidR="003934BB" w:rsidRPr="004627FA" w:rsidRDefault="00F90E5D"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r>
              <w:rPr>
                <w:rFonts w:eastAsia="Times New Roman" w:cs="Times New Roman"/>
                <w:color w:val="000000"/>
                <w:sz w:val="18"/>
                <w:szCs w:val="18"/>
              </w:rPr>
              <w:t>247</w:t>
            </w:r>
            <w:r w:rsidR="00A96083">
              <w:rPr>
                <w:rFonts w:eastAsia="Times New Roman" w:cs="Times New Roman"/>
                <w:color w:val="000000"/>
                <w:sz w:val="18"/>
                <w:szCs w:val="18"/>
              </w:rPr>
              <w:t>,000</w:t>
            </w:r>
          </w:p>
        </w:tc>
        <w:tc>
          <w:tcPr>
            <w:tcW w:w="556" w:type="pct"/>
            <w:vAlign w:val="center"/>
          </w:tcPr>
          <w:p w14:paraId="5E68D004" w14:textId="3E7FA52F" w:rsidR="003934BB" w:rsidRPr="004627FA" w:rsidRDefault="003934BB"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p>
        </w:tc>
        <w:tc>
          <w:tcPr>
            <w:tcW w:w="556" w:type="pct"/>
            <w:vAlign w:val="center"/>
          </w:tcPr>
          <w:p w14:paraId="76011113" w14:textId="49759270" w:rsidR="003934BB" w:rsidRPr="004627FA" w:rsidRDefault="003934BB"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p>
        </w:tc>
        <w:tc>
          <w:tcPr>
            <w:tcW w:w="555" w:type="pct"/>
            <w:vAlign w:val="center"/>
          </w:tcPr>
          <w:p w14:paraId="21F90E20" w14:textId="2DDB19B2" w:rsidR="003934BB" w:rsidRPr="004627FA" w:rsidRDefault="003934BB"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p>
        </w:tc>
        <w:tc>
          <w:tcPr>
            <w:tcW w:w="556" w:type="pct"/>
            <w:vAlign w:val="center"/>
          </w:tcPr>
          <w:p w14:paraId="6A9F9DCA" w14:textId="0706E064" w:rsidR="003934BB" w:rsidRPr="004627FA" w:rsidRDefault="003934BB"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p>
        </w:tc>
        <w:tc>
          <w:tcPr>
            <w:tcW w:w="556" w:type="pct"/>
            <w:vAlign w:val="center"/>
          </w:tcPr>
          <w:p w14:paraId="0875491E" w14:textId="6D76F0F5" w:rsidR="003934BB" w:rsidRPr="004627FA" w:rsidRDefault="003934BB"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p>
        </w:tc>
        <w:tc>
          <w:tcPr>
            <w:tcW w:w="556" w:type="pct"/>
            <w:vAlign w:val="center"/>
          </w:tcPr>
          <w:p w14:paraId="32C9CCA1" w14:textId="4DAFD478" w:rsidR="003934BB" w:rsidRPr="004627FA" w:rsidRDefault="003934BB" w:rsidP="003934BB">
            <w:pPr>
              <w:jc w:val="center"/>
              <w:cnfStyle w:val="000000010000" w:firstRow="0" w:lastRow="0" w:firstColumn="0" w:lastColumn="0" w:oddVBand="0" w:evenVBand="0" w:oddHBand="0" w:evenHBand="1" w:firstRowFirstColumn="0" w:firstRowLastColumn="0" w:lastRowFirstColumn="0" w:lastRowLastColumn="0"/>
              <w:rPr>
                <w:rFonts w:eastAsia="Times New Roman" w:cs="Times New Roman"/>
                <w:color w:val="000000"/>
                <w:sz w:val="18"/>
                <w:szCs w:val="18"/>
              </w:rPr>
            </w:pPr>
          </w:p>
        </w:tc>
        <w:tc>
          <w:tcPr>
            <w:tcW w:w="554" w:type="pct"/>
            <w:vAlign w:val="center"/>
            <w:hideMark/>
          </w:tcPr>
          <w:p w14:paraId="049A673A" w14:textId="249EE5AC" w:rsidR="003934BB" w:rsidRPr="004627FA" w:rsidRDefault="00417212" w:rsidP="003934BB">
            <w:pPr>
              <w:jc w:val="right"/>
              <w:cnfStyle w:val="000000010000" w:firstRow="0" w:lastRow="0" w:firstColumn="0" w:lastColumn="0" w:oddVBand="0" w:evenVBand="0" w:oddHBand="0" w:evenHBand="1" w:firstRowFirstColumn="0" w:firstRowLastColumn="0" w:lastRowFirstColumn="0" w:lastRowLastColumn="0"/>
              <w:rPr>
                <w:rFonts w:eastAsia="Times New Roman" w:cs="Times New Roman"/>
                <w:b/>
                <w:color w:val="000000"/>
                <w:sz w:val="18"/>
                <w:szCs w:val="18"/>
              </w:rPr>
            </w:pPr>
            <w:r>
              <w:rPr>
                <w:rFonts w:eastAsia="Times New Roman" w:cs="Times New Roman"/>
                <w:b/>
                <w:color w:val="000000"/>
                <w:sz w:val="18"/>
                <w:szCs w:val="18"/>
              </w:rPr>
              <w:t>233,168</w:t>
            </w:r>
          </w:p>
        </w:tc>
      </w:tr>
    </w:tbl>
    <w:p w14:paraId="1224E09E" w14:textId="29AE18C9" w:rsidR="00BA4D44" w:rsidRDefault="00BA4D44" w:rsidP="00352BFB">
      <w:pPr>
        <w:pStyle w:val="BodyText"/>
        <w:spacing w:before="0"/>
        <w:jc w:val="both"/>
      </w:pPr>
    </w:p>
    <w:p w14:paraId="4BF5F6CC" w14:textId="77777777" w:rsidR="00221AB3" w:rsidRDefault="00221AB3" w:rsidP="00221AB3">
      <w:pPr>
        <w:pStyle w:val="Heading2"/>
        <w:keepLines/>
        <w:spacing w:before="0"/>
        <w:jc w:val="both"/>
      </w:pPr>
      <w:bookmarkStart w:id="38" w:name="_Toc483908574"/>
      <w:bookmarkStart w:id="39" w:name="_Toc489352278"/>
      <w:r w:rsidRPr="00B92489">
        <w:lastRenderedPageBreak/>
        <w:t xml:space="preserve">Other </w:t>
      </w:r>
      <w:r>
        <w:t>Considerations</w:t>
      </w:r>
      <w:bookmarkEnd w:id="38"/>
      <w:bookmarkEnd w:id="39"/>
    </w:p>
    <w:p w14:paraId="2637D67D" w14:textId="1D9DB5C0" w:rsidR="003E6E78" w:rsidRPr="003E6E78" w:rsidRDefault="003E6E78" w:rsidP="00F501D8">
      <w:pPr>
        <w:pStyle w:val="BodyText"/>
        <w:keepNext/>
        <w:spacing w:before="0"/>
        <w:jc w:val="both"/>
      </w:pPr>
      <w:r>
        <w:t>The M&amp;V plan</w:t>
      </w:r>
      <w:r w:rsidR="00DB0710">
        <w:t xml:space="preserve"> should state any potential issue that may </w:t>
      </w:r>
      <w:r w:rsidR="00052773">
        <w:t xml:space="preserve">significantly </w:t>
      </w:r>
      <w:r w:rsidR="00DB0710">
        <w:t>impact water use.</w:t>
      </w:r>
      <w:r w:rsidR="00336AB0">
        <w:t xml:space="preserve"> </w:t>
      </w:r>
      <w:r w:rsidR="00B776AC">
        <w:t xml:space="preserve">If there are potential issues that </w:t>
      </w:r>
      <w:r w:rsidR="00052773">
        <w:t xml:space="preserve">may significantly </w:t>
      </w:r>
      <w:r w:rsidR="00B776AC">
        <w:t xml:space="preserve">impact water use, the ESCO </w:t>
      </w:r>
      <w:r w:rsidR="00DA1C6A">
        <w:t xml:space="preserve">or WESCO </w:t>
      </w:r>
      <w:r w:rsidR="00B776AC">
        <w:t xml:space="preserve">should follow the established dispute resolution steps identified in the State Performance Contracting Program, which should be reviewed and agreed upon between the ESCO </w:t>
      </w:r>
      <w:r w:rsidR="00DA1C6A">
        <w:t xml:space="preserve">or WESCO, </w:t>
      </w:r>
      <w:r w:rsidR="00B776AC">
        <w:t xml:space="preserve">and the customer. </w:t>
      </w:r>
      <w:r w:rsidR="000D4513">
        <w:t>Such i</w:t>
      </w:r>
      <w:r w:rsidR="000F428C">
        <w:t>ssues may includ</w:t>
      </w:r>
      <w:r w:rsidR="006B2397">
        <w:t>e</w:t>
      </w:r>
      <w:r w:rsidR="00C31F47">
        <w:t xml:space="preserve">, </w:t>
      </w:r>
      <w:r w:rsidR="006E2CDA">
        <w:t>among other things</w:t>
      </w:r>
      <w:r w:rsidR="000F428C">
        <w:t>:</w:t>
      </w:r>
    </w:p>
    <w:p w14:paraId="4EE82F99" w14:textId="22573FD8" w:rsidR="00A15043" w:rsidRDefault="00A15043" w:rsidP="00F501D8">
      <w:pPr>
        <w:pStyle w:val="ListParagraph"/>
        <w:keepNext/>
        <w:keepLines/>
        <w:numPr>
          <w:ilvl w:val="0"/>
          <w:numId w:val="13"/>
        </w:numPr>
        <w:spacing w:before="120" w:after="0" w:line="276" w:lineRule="auto"/>
        <w:contextualSpacing w:val="0"/>
        <w:jc w:val="both"/>
      </w:pPr>
      <w:r>
        <w:t xml:space="preserve">Changes to </w:t>
      </w:r>
      <w:r w:rsidR="001A7CBF">
        <w:t>cooling tower</w:t>
      </w:r>
      <w:r w:rsidR="000F428C">
        <w:t xml:space="preserve"> control settings</w:t>
      </w:r>
      <w:r w:rsidR="001A7CBF">
        <w:t>, such as building operators and</w:t>
      </w:r>
      <w:r w:rsidR="00C67764">
        <w:t xml:space="preserve"> maintenance crews modifying controller </w:t>
      </w:r>
      <w:proofErr w:type="spellStart"/>
      <w:r w:rsidR="00C67764">
        <w:t>setpoints</w:t>
      </w:r>
      <w:proofErr w:type="spellEnd"/>
      <w:r w:rsidR="007B76BC">
        <w:t>.</w:t>
      </w:r>
    </w:p>
    <w:p w14:paraId="7F8FD9F8" w14:textId="63A2E9A7" w:rsidR="00A15043" w:rsidRDefault="00C67764" w:rsidP="00F501D8">
      <w:pPr>
        <w:pStyle w:val="ListParagraph"/>
        <w:numPr>
          <w:ilvl w:val="0"/>
          <w:numId w:val="13"/>
        </w:numPr>
        <w:spacing w:before="120" w:after="0" w:line="276" w:lineRule="auto"/>
        <w:contextualSpacing w:val="0"/>
        <w:jc w:val="both"/>
      </w:pPr>
      <w:r>
        <w:t>Mechanical issues, such as failed valves, level controllers, or drives that control pumps and fans.</w:t>
      </w:r>
    </w:p>
    <w:p w14:paraId="3609D736" w14:textId="0B30314D" w:rsidR="00221AB3" w:rsidRDefault="00221AB3" w:rsidP="00221AB3">
      <w:pPr>
        <w:pStyle w:val="ListParagraph"/>
        <w:numPr>
          <w:ilvl w:val="0"/>
          <w:numId w:val="13"/>
        </w:numPr>
        <w:spacing w:before="120" w:after="0" w:line="276" w:lineRule="auto"/>
        <w:contextualSpacing w:val="0"/>
        <w:jc w:val="both"/>
      </w:pPr>
      <w:r>
        <w:t>Undetected leaks that are not repaired quickly.</w:t>
      </w:r>
    </w:p>
    <w:p w14:paraId="7BEA8D85" w14:textId="72D7E570" w:rsidR="00C67764" w:rsidRDefault="00C67764" w:rsidP="00F501D8">
      <w:pPr>
        <w:pStyle w:val="ListParagraph"/>
        <w:numPr>
          <w:ilvl w:val="0"/>
          <w:numId w:val="13"/>
        </w:numPr>
        <w:spacing w:before="120" w:after="0" w:line="276" w:lineRule="auto"/>
        <w:contextualSpacing w:val="0"/>
        <w:jc w:val="both"/>
      </w:pPr>
      <w:r>
        <w:t>Vendor adjustments made by chemical suppliers.</w:t>
      </w:r>
    </w:p>
    <w:p w14:paraId="0F5A708F" w14:textId="0C33E9B8" w:rsidR="002D5E3D" w:rsidRDefault="002D5E3D" w:rsidP="00F501D8">
      <w:pPr>
        <w:pStyle w:val="ListParagraph"/>
        <w:numPr>
          <w:ilvl w:val="0"/>
          <w:numId w:val="13"/>
        </w:numPr>
        <w:spacing w:before="120" w:after="0" w:line="276" w:lineRule="auto"/>
        <w:contextualSpacing w:val="0"/>
        <w:jc w:val="both"/>
      </w:pPr>
      <w:r>
        <w:t>Seasonal and intermittent water quality variances of raw water supply to the cooling towers.</w:t>
      </w:r>
    </w:p>
    <w:p w14:paraId="3E99EED7" w14:textId="145F7610" w:rsidR="002D5E3D" w:rsidRDefault="002D5E3D" w:rsidP="00F501D8">
      <w:pPr>
        <w:pStyle w:val="ListParagraph"/>
        <w:numPr>
          <w:ilvl w:val="0"/>
          <w:numId w:val="13"/>
        </w:numPr>
        <w:spacing w:before="120" w:after="0" w:line="276" w:lineRule="auto"/>
        <w:contextualSpacing w:val="0"/>
        <w:jc w:val="both"/>
      </w:pPr>
      <w:r>
        <w:t>Training program for on-site system operators and third party maintenance contractors regarding WCM changes to the system, proper operating control settings and warning signs of potential system failure.</w:t>
      </w:r>
    </w:p>
    <w:p w14:paraId="578CFC36" w14:textId="482F2C58" w:rsidR="00DF1282" w:rsidRDefault="000F428C" w:rsidP="00F501D8">
      <w:pPr>
        <w:pStyle w:val="BodyText"/>
        <w:jc w:val="both"/>
      </w:pPr>
      <w:r>
        <w:t>The a</w:t>
      </w:r>
      <w:r w:rsidRPr="006B5926">
        <w:t xml:space="preserve">nnual M&amp;V </w:t>
      </w:r>
      <w:r w:rsidR="000D4513">
        <w:t>r</w:t>
      </w:r>
      <w:r w:rsidRPr="006B5926">
        <w:t>eport</w:t>
      </w:r>
      <w:r>
        <w:t xml:space="preserve"> should provide a detailed description of any </w:t>
      </w:r>
      <w:r w:rsidR="00052773">
        <w:t xml:space="preserve">significant </w:t>
      </w:r>
      <w:r>
        <w:t>issue that was experienced</w:t>
      </w:r>
      <w:r w:rsidR="002F6F6B">
        <w:t>,</w:t>
      </w:r>
      <w:r>
        <w:t xml:space="preserve"> the subsequent impact on water use</w:t>
      </w:r>
      <w:r w:rsidR="002F6F6B">
        <w:t>, and adjustments made to the savings estimate as a result of the issues</w:t>
      </w:r>
      <w:r>
        <w:t>.</w:t>
      </w:r>
    </w:p>
    <w:p w14:paraId="0CDC7EA0" w14:textId="77777777" w:rsidR="009F39BF" w:rsidRDefault="009F39BF" w:rsidP="00F501D8">
      <w:pPr>
        <w:pStyle w:val="BodyText"/>
        <w:spacing w:before="0"/>
        <w:jc w:val="both"/>
      </w:pPr>
    </w:p>
    <w:p w14:paraId="27C3688C" w14:textId="74CA3623" w:rsidR="009C245D" w:rsidRDefault="009C245D" w:rsidP="00F501D8">
      <w:pPr>
        <w:pStyle w:val="Heading1"/>
        <w:spacing w:before="0" w:after="0"/>
        <w:jc w:val="both"/>
      </w:pPr>
      <w:bookmarkStart w:id="40" w:name="_Ref481763356"/>
      <w:bookmarkStart w:id="41" w:name="_Toc489352279"/>
      <w:r>
        <w:t>Commissioning Protocol</w:t>
      </w:r>
      <w:bookmarkEnd w:id="40"/>
      <w:bookmarkEnd w:id="41"/>
    </w:p>
    <w:p w14:paraId="6CA4542E" w14:textId="4C2A673A" w:rsidR="0091331E" w:rsidRDefault="0071200A" w:rsidP="00ED610F">
      <w:pPr>
        <w:pStyle w:val="BodyText"/>
        <w:spacing w:before="0"/>
        <w:jc w:val="both"/>
      </w:pPr>
      <w:r>
        <w:t>Commissioning is a</w:t>
      </w:r>
      <w:r w:rsidR="00B32A9F">
        <w:t xml:space="preserve">n important step </w:t>
      </w:r>
      <w:r>
        <w:t>to ensure</w:t>
      </w:r>
      <w:r w:rsidR="00B32A9F">
        <w:t xml:space="preserve"> the WCM will achieve the guaranteed s</w:t>
      </w:r>
      <w:r>
        <w:t>avings</w:t>
      </w:r>
      <w:r w:rsidR="00B32A9F">
        <w:t>.</w:t>
      </w:r>
      <w:r w:rsidR="00ED04BA">
        <w:t xml:space="preserve"> </w:t>
      </w:r>
      <w:r w:rsidR="002F6F6B">
        <w:t>Commissioning is the process whereb</w:t>
      </w:r>
      <w:r w:rsidR="00C67764">
        <w:t xml:space="preserve">y the WCM improvements made to </w:t>
      </w:r>
      <w:r w:rsidR="005C01AA">
        <w:t xml:space="preserve">the </w:t>
      </w:r>
      <w:r w:rsidR="00C67764">
        <w:t>cooling tower</w:t>
      </w:r>
      <w:r w:rsidR="002F6F6B">
        <w:t xml:space="preserve"> equipment and/or </w:t>
      </w:r>
      <w:r w:rsidR="005A40DC">
        <w:t>control system</w:t>
      </w:r>
      <w:r w:rsidR="002F6F6B">
        <w:t xml:space="preserve"> have been verified to comply with the approved plan and visually inspected and evaluated for proper operation. In addition, commissioning veri</w:t>
      </w:r>
      <w:r w:rsidR="00C67764">
        <w:t>fies that the correct operating</w:t>
      </w:r>
      <w:r w:rsidR="002F6F6B">
        <w:t xml:space="preserve"> schedule has been implemented for curre</w:t>
      </w:r>
      <w:r w:rsidR="00C67764">
        <w:t>nt cooling</w:t>
      </w:r>
      <w:r w:rsidR="002F6F6B">
        <w:t xml:space="preserve"> needs</w:t>
      </w:r>
      <w:r w:rsidR="005C6614">
        <w:t>,</w:t>
      </w:r>
      <w:r w:rsidR="002F6F6B">
        <w:t xml:space="preserve"> and </w:t>
      </w:r>
      <w:r w:rsidR="005C6614">
        <w:t xml:space="preserve">that </w:t>
      </w:r>
      <w:r w:rsidR="002F6F6B">
        <w:t xml:space="preserve">the </w:t>
      </w:r>
      <w:r w:rsidR="00C67764">
        <w:t>building operations and maintenance staff</w:t>
      </w:r>
      <w:r w:rsidR="002F6F6B">
        <w:t xml:space="preserve"> ha</w:t>
      </w:r>
      <w:r w:rsidR="005C01AA">
        <w:t>s</w:t>
      </w:r>
      <w:r w:rsidR="002F6F6B">
        <w:t xml:space="preserve"> been trained to properly operate it. </w:t>
      </w:r>
    </w:p>
    <w:p w14:paraId="11C70C04" w14:textId="77777777" w:rsidR="00ED610F" w:rsidRDefault="00ED610F" w:rsidP="00ED610F">
      <w:pPr>
        <w:pStyle w:val="BodyText"/>
        <w:spacing w:before="0"/>
        <w:jc w:val="both"/>
      </w:pPr>
    </w:p>
    <w:p w14:paraId="151EEF72" w14:textId="3A25F27E" w:rsidR="00B2431B" w:rsidRPr="00F66579" w:rsidRDefault="00B32A9F" w:rsidP="00B2431B">
      <w:pPr>
        <w:pStyle w:val="BodyText"/>
        <w:spacing w:before="0"/>
        <w:jc w:val="both"/>
        <w:rPr>
          <w:rFonts w:ascii="Calibri" w:hAnsi="Calibri" w:cs="Calibri"/>
        </w:rPr>
      </w:pPr>
      <w:r>
        <w:t xml:space="preserve">Commissioning </w:t>
      </w:r>
      <w:r w:rsidR="000D4513">
        <w:t>ensures</w:t>
      </w:r>
      <w:r w:rsidR="00E665FE">
        <w:t xml:space="preserve"> </w:t>
      </w:r>
      <w:r w:rsidR="00F66579">
        <w:t>system components</w:t>
      </w:r>
      <w:r w:rsidR="00E665FE">
        <w:t xml:space="preserve"> are functioning</w:t>
      </w:r>
      <w:r w:rsidR="00F66579">
        <w:t xml:space="preserve"> optimally</w:t>
      </w:r>
      <w:r w:rsidR="00E665FE">
        <w:t xml:space="preserve"> per the measure’</w:t>
      </w:r>
      <w:r w:rsidR="00F66579">
        <w:t xml:space="preserve">s design and checks </w:t>
      </w:r>
      <w:r w:rsidR="000D4513">
        <w:t xml:space="preserve">system </w:t>
      </w:r>
      <w:r w:rsidR="0071200A">
        <w:rPr>
          <w:rFonts w:ascii="Calibri" w:hAnsi="Calibri" w:cs="Calibri"/>
        </w:rPr>
        <w:t>performance</w:t>
      </w:r>
      <w:r w:rsidR="00F66579">
        <w:rPr>
          <w:rFonts w:ascii="Calibri" w:hAnsi="Calibri" w:cs="Calibri"/>
        </w:rPr>
        <w:t>.</w:t>
      </w:r>
      <w:r w:rsidR="00945505">
        <w:rPr>
          <w:rStyle w:val="FootnoteReference"/>
          <w:rFonts w:ascii="Calibri" w:hAnsi="Calibri" w:cs="Calibri"/>
        </w:rPr>
        <w:footnoteReference w:id="14"/>
      </w:r>
      <w:r w:rsidR="00ED04BA">
        <w:rPr>
          <w:rFonts w:ascii="Calibri" w:hAnsi="Calibri" w:cs="Calibri"/>
        </w:rPr>
        <w:t xml:space="preserve"> </w:t>
      </w:r>
      <w:r w:rsidR="00E665FE">
        <w:t>A commissioning plan should be established that outlines the specific steps that will be performed.</w:t>
      </w:r>
      <w:r w:rsidR="00ED04BA">
        <w:t xml:space="preserve"> </w:t>
      </w:r>
      <w:r w:rsidR="00B2431B">
        <w:t>Critical components of the commissioning plan include:</w:t>
      </w:r>
    </w:p>
    <w:p w14:paraId="5ED4AD0C" w14:textId="199BC9FE" w:rsidR="00B2431B" w:rsidRDefault="00B2431B" w:rsidP="005D051B">
      <w:pPr>
        <w:pStyle w:val="BodyText"/>
        <w:numPr>
          <w:ilvl w:val="0"/>
          <w:numId w:val="17"/>
        </w:numPr>
        <w:spacing w:before="120"/>
        <w:jc w:val="both"/>
      </w:pPr>
      <w:r w:rsidRPr="00950453">
        <w:rPr>
          <w:b/>
        </w:rPr>
        <w:t>Qualified inspector</w:t>
      </w:r>
      <w:r>
        <w:t>.</w:t>
      </w:r>
      <w:r w:rsidR="007A77DF">
        <w:t xml:space="preserve"> </w:t>
      </w:r>
      <w:r>
        <w:t>A commissioning agent should have the training and competencie</w:t>
      </w:r>
      <w:r w:rsidR="0078058A">
        <w:t xml:space="preserve">s to perform the required steps, including electrical, mechanical, and plumbing certifications associated with </w:t>
      </w:r>
      <w:r w:rsidR="005D051B">
        <w:t>h</w:t>
      </w:r>
      <w:r w:rsidR="005D051B" w:rsidRPr="005D051B">
        <w:t>eating, v</w:t>
      </w:r>
      <w:r w:rsidR="005D051B">
        <w:t xml:space="preserve">entilation and air conditioning </w:t>
      </w:r>
      <w:r w:rsidR="005D051B" w:rsidRPr="005D051B">
        <w:t>(HVAC)</w:t>
      </w:r>
      <w:r w:rsidR="005D051B">
        <w:t xml:space="preserve"> </w:t>
      </w:r>
      <w:r w:rsidR="0078058A">
        <w:t>equipment installation and operation. This may include the inspection and verification of a Professional Engineer.</w:t>
      </w:r>
    </w:p>
    <w:p w14:paraId="1FFF8DE3" w14:textId="08A0D4F7" w:rsidR="00B2431B" w:rsidRDefault="00B2431B" w:rsidP="00B2431B">
      <w:pPr>
        <w:pStyle w:val="BodyText"/>
        <w:numPr>
          <w:ilvl w:val="0"/>
          <w:numId w:val="17"/>
        </w:numPr>
        <w:jc w:val="both"/>
      </w:pPr>
      <w:r w:rsidRPr="00950453">
        <w:rPr>
          <w:b/>
        </w:rPr>
        <w:t>Equipment</w:t>
      </w:r>
      <w:r>
        <w:t>.</w:t>
      </w:r>
      <w:r w:rsidR="0069614E">
        <w:t xml:space="preserve"> </w:t>
      </w:r>
      <w:r>
        <w:t>The plan should detail the type of equipment necessary to perform the commissioning steps.</w:t>
      </w:r>
    </w:p>
    <w:p w14:paraId="29F2FFDA" w14:textId="725DD985" w:rsidR="00B2431B" w:rsidRDefault="00B2431B" w:rsidP="00B2431B">
      <w:pPr>
        <w:pStyle w:val="BodyText"/>
        <w:numPr>
          <w:ilvl w:val="0"/>
          <w:numId w:val="17"/>
        </w:numPr>
        <w:jc w:val="both"/>
      </w:pPr>
      <w:r w:rsidRPr="00950453">
        <w:rPr>
          <w:b/>
        </w:rPr>
        <w:lastRenderedPageBreak/>
        <w:t>Inspection frequency</w:t>
      </w:r>
      <w:r>
        <w:t>. The plan should provide the timeframe of the commissioning inspection, which should be do</w:t>
      </w:r>
      <w:r w:rsidR="0078058A">
        <w:t>ne during and after implementation of the WCM</w:t>
      </w:r>
      <w:r>
        <w:t xml:space="preserve">. It may be necessary to recommission the system within the study period to ensure the system is operating optimally. </w:t>
      </w:r>
    </w:p>
    <w:p w14:paraId="6A4E257C" w14:textId="7393D551" w:rsidR="00B2431B" w:rsidRDefault="00B2431B" w:rsidP="00B2431B">
      <w:pPr>
        <w:pStyle w:val="BodyText"/>
        <w:numPr>
          <w:ilvl w:val="0"/>
          <w:numId w:val="17"/>
        </w:numPr>
        <w:jc w:val="both"/>
      </w:pPr>
      <w:r w:rsidRPr="00174457">
        <w:rPr>
          <w:b/>
        </w:rPr>
        <w:t>Training</w:t>
      </w:r>
      <w:r>
        <w:t>. The plan should also include the training that</w:t>
      </w:r>
      <w:r w:rsidR="0078058A">
        <w:t xml:space="preserve"> is required to operate any new equipment installed as part of the WCM</w:t>
      </w:r>
      <w:r>
        <w:t>.</w:t>
      </w:r>
    </w:p>
    <w:p w14:paraId="5300F756" w14:textId="0E5D57CE" w:rsidR="00B2431B" w:rsidRDefault="00B2431B" w:rsidP="00B2431B">
      <w:pPr>
        <w:pStyle w:val="BodyText"/>
        <w:numPr>
          <w:ilvl w:val="0"/>
          <w:numId w:val="17"/>
        </w:numPr>
        <w:jc w:val="both"/>
      </w:pPr>
      <w:r w:rsidRPr="00950453">
        <w:rPr>
          <w:b/>
        </w:rPr>
        <w:t>Inspections and tests</w:t>
      </w:r>
      <w:r>
        <w:t>. The plan should specify the types of inspections and tests that will be performed to gauge the performance of the system,</w:t>
      </w:r>
      <w:r w:rsidR="0069614E">
        <w:t xml:space="preserve"> </w:t>
      </w:r>
      <w:r>
        <w:t xml:space="preserve">which may include, </w:t>
      </w:r>
      <w:r w:rsidR="0069614E">
        <w:t>among other things</w:t>
      </w:r>
      <w:r>
        <w:t xml:space="preserve">:  </w:t>
      </w:r>
    </w:p>
    <w:p w14:paraId="671D90A8" w14:textId="77777777" w:rsidR="00B2431B" w:rsidRDefault="00B2431B" w:rsidP="00B2431B">
      <w:pPr>
        <w:pStyle w:val="BodyText"/>
        <w:spacing w:before="0"/>
        <w:jc w:val="both"/>
      </w:pPr>
    </w:p>
    <w:p w14:paraId="744364E1" w14:textId="393F6881" w:rsidR="00B2431B" w:rsidRDefault="00945505" w:rsidP="00B2431B">
      <w:pPr>
        <w:pStyle w:val="BodyText"/>
        <w:numPr>
          <w:ilvl w:val="1"/>
          <w:numId w:val="17"/>
        </w:numPr>
        <w:spacing w:before="0"/>
        <w:jc w:val="both"/>
      </w:pPr>
      <w:r>
        <w:rPr>
          <w:i/>
        </w:rPr>
        <w:t>Controller programming</w:t>
      </w:r>
      <w:r w:rsidR="00B2431B" w:rsidRPr="00950453">
        <w:rPr>
          <w:i/>
        </w:rPr>
        <w:t>.</w:t>
      </w:r>
      <w:r w:rsidR="00B2431B">
        <w:t xml:space="preserve"> Ensure the controller has been properly programmed to meet the </w:t>
      </w:r>
      <w:r>
        <w:t>specific operating parameters of the cooling tower system</w:t>
      </w:r>
      <w:r w:rsidR="00B2431B">
        <w:t>.</w:t>
      </w:r>
      <w:r>
        <w:t xml:space="preserve"> This may include, but </w:t>
      </w:r>
      <w:r w:rsidR="0069614E">
        <w:t xml:space="preserve">is </w:t>
      </w:r>
      <w:r>
        <w:t>not</w:t>
      </w:r>
      <w:r w:rsidR="0069614E">
        <w:t xml:space="preserve"> </w:t>
      </w:r>
      <w:r>
        <w:t xml:space="preserve">limited to, conductivity </w:t>
      </w:r>
      <w:proofErr w:type="spellStart"/>
      <w:r>
        <w:t>setpoint</w:t>
      </w:r>
      <w:proofErr w:type="spellEnd"/>
      <w:r>
        <w:t xml:space="preserve"> to maintain blowdown control, pulse input from water meters to control chemical feed</w:t>
      </w:r>
      <w:r w:rsidR="00C03CC7">
        <w:t>, system volume, pH, and target active chemical treatment levels if the control platform has real-time capabilities.</w:t>
      </w:r>
      <w:r w:rsidR="00B2431B">
        <w:t xml:space="preserve"> </w:t>
      </w:r>
    </w:p>
    <w:p w14:paraId="58820280" w14:textId="77777777" w:rsidR="00B2431B" w:rsidRDefault="00B2431B" w:rsidP="00B2431B">
      <w:pPr>
        <w:pStyle w:val="BodyText"/>
        <w:spacing w:before="0"/>
        <w:ind w:left="1440"/>
        <w:jc w:val="both"/>
      </w:pPr>
    </w:p>
    <w:p w14:paraId="019FE848" w14:textId="4E68CA62" w:rsidR="00B2431B" w:rsidRDefault="00945505" w:rsidP="00945505">
      <w:pPr>
        <w:pStyle w:val="BodyText"/>
        <w:numPr>
          <w:ilvl w:val="1"/>
          <w:numId w:val="17"/>
        </w:numPr>
        <w:spacing w:before="0"/>
        <w:jc w:val="both"/>
      </w:pPr>
      <w:r>
        <w:rPr>
          <w:i/>
        </w:rPr>
        <w:t>Sensor calibration</w:t>
      </w:r>
      <w:r w:rsidR="00B2431B" w:rsidRPr="00950453">
        <w:rPr>
          <w:i/>
        </w:rPr>
        <w:t>.</w:t>
      </w:r>
      <w:r w:rsidR="00B2431B">
        <w:t xml:space="preserve"> </w:t>
      </w:r>
      <w:r>
        <w:t>Ensure all sensors that are monitoring and controlling any parameter are calibrated and working properly</w:t>
      </w:r>
      <w:r w:rsidR="0005726F">
        <w:t>.</w:t>
      </w:r>
    </w:p>
    <w:p w14:paraId="6C769CB5" w14:textId="77777777" w:rsidR="00945505" w:rsidRDefault="00945505" w:rsidP="00945505">
      <w:pPr>
        <w:pStyle w:val="BodyText"/>
        <w:spacing w:before="0"/>
        <w:ind w:left="1440"/>
        <w:jc w:val="both"/>
      </w:pPr>
    </w:p>
    <w:p w14:paraId="6E9EB239" w14:textId="180EFFA0" w:rsidR="00B2431B" w:rsidRDefault="00B2431B" w:rsidP="00B2431B">
      <w:pPr>
        <w:pStyle w:val="BodyText"/>
        <w:numPr>
          <w:ilvl w:val="1"/>
          <w:numId w:val="17"/>
        </w:numPr>
        <w:spacing w:before="0"/>
        <w:jc w:val="both"/>
      </w:pPr>
      <w:r w:rsidRPr="00950453">
        <w:rPr>
          <w:i/>
        </w:rPr>
        <w:t>System tests.</w:t>
      </w:r>
      <w:r>
        <w:t xml:space="preserve"> Conduct tests to ensure the system meets the specifications of the design, including:</w:t>
      </w:r>
      <w:r w:rsidR="0005726F" w:rsidRPr="0005726F">
        <w:rPr>
          <w:rStyle w:val="FootnoteReference"/>
        </w:rPr>
        <w:t xml:space="preserve"> </w:t>
      </w:r>
      <w:r w:rsidR="0005726F">
        <w:rPr>
          <w:rStyle w:val="FootnoteReference"/>
        </w:rPr>
        <w:footnoteReference w:id="15"/>
      </w:r>
    </w:p>
    <w:p w14:paraId="002177C5" w14:textId="35FB666D" w:rsidR="009A6A40" w:rsidRDefault="009A6A40" w:rsidP="009A6A40">
      <w:pPr>
        <w:pStyle w:val="BodyText"/>
        <w:numPr>
          <w:ilvl w:val="2"/>
          <w:numId w:val="17"/>
        </w:numPr>
        <w:spacing w:before="0"/>
        <w:jc w:val="both"/>
      </w:pPr>
      <w:r>
        <w:t>Verification that equipment matches design plans</w:t>
      </w:r>
    </w:p>
    <w:p w14:paraId="59282B05" w14:textId="28B8799B" w:rsidR="00B2431B" w:rsidRDefault="009A6A40" w:rsidP="00B2431B">
      <w:pPr>
        <w:pStyle w:val="BodyText"/>
        <w:numPr>
          <w:ilvl w:val="2"/>
          <w:numId w:val="17"/>
        </w:numPr>
        <w:spacing w:before="0"/>
        <w:jc w:val="both"/>
      </w:pPr>
      <w:r>
        <w:t>Minimum speed ratings of VFDs are coordinated with the requirements of the cooling drive train</w:t>
      </w:r>
    </w:p>
    <w:p w14:paraId="75073D00" w14:textId="141DF681" w:rsidR="00B2431B" w:rsidRDefault="009A6A40" w:rsidP="00B2431B">
      <w:pPr>
        <w:pStyle w:val="BodyText"/>
        <w:numPr>
          <w:ilvl w:val="2"/>
          <w:numId w:val="17"/>
        </w:numPr>
        <w:spacing w:before="0"/>
        <w:jc w:val="both"/>
      </w:pPr>
      <w:r>
        <w:t>Proper operation of all sensors controlling the fans, pumps, and valves</w:t>
      </w:r>
    </w:p>
    <w:p w14:paraId="31BC0F34" w14:textId="7C09DF5E" w:rsidR="00B2431B" w:rsidRDefault="009A6A40" w:rsidP="00B2431B">
      <w:pPr>
        <w:pStyle w:val="BodyText"/>
        <w:numPr>
          <w:ilvl w:val="2"/>
          <w:numId w:val="17"/>
        </w:numPr>
        <w:spacing w:before="0"/>
        <w:jc w:val="both"/>
      </w:pPr>
      <w:r>
        <w:t>Proper operation of all safety interlocks</w:t>
      </w:r>
    </w:p>
    <w:p w14:paraId="16A00E71" w14:textId="2CDCD496" w:rsidR="00B2431B" w:rsidRDefault="009A6A40" w:rsidP="00B2431B">
      <w:pPr>
        <w:pStyle w:val="BodyText"/>
        <w:numPr>
          <w:ilvl w:val="2"/>
          <w:numId w:val="17"/>
        </w:numPr>
        <w:spacing w:before="0"/>
        <w:jc w:val="both"/>
      </w:pPr>
      <w:r>
        <w:t>Loop performance and stability at all operating load conditions</w:t>
      </w:r>
    </w:p>
    <w:p w14:paraId="08953C51" w14:textId="6037A54C" w:rsidR="009A6A40" w:rsidRDefault="009A6A40" w:rsidP="00B2431B">
      <w:pPr>
        <w:pStyle w:val="BodyText"/>
        <w:numPr>
          <w:ilvl w:val="2"/>
          <w:numId w:val="17"/>
        </w:numPr>
        <w:spacing w:before="0"/>
        <w:jc w:val="both"/>
      </w:pPr>
      <w:r>
        <w:t>Proper operation of freeze protection sequencing</w:t>
      </w:r>
    </w:p>
    <w:p w14:paraId="51CD4573" w14:textId="3D30B121" w:rsidR="009A6A40" w:rsidRDefault="009A6A40" w:rsidP="00B2431B">
      <w:pPr>
        <w:pStyle w:val="BodyText"/>
        <w:numPr>
          <w:ilvl w:val="2"/>
          <w:numId w:val="17"/>
        </w:numPr>
        <w:spacing w:before="0"/>
        <w:jc w:val="both"/>
      </w:pPr>
      <w:r>
        <w:t>Proper operation of basin heaters</w:t>
      </w:r>
      <w:r w:rsidR="00CA09F9">
        <w:t xml:space="preserve"> including shutting off when temperatures rise above freezing</w:t>
      </w:r>
    </w:p>
    <w:p w14:paraId="024898E8" w14:textId="77777777" w:rsidR="00950453" w:rsidRDefault="00950453" w:rsidP="00F501D8">
      <w:pPr>
        <w:pStyle w:val="BodyText"/>
        <w:spacing w:before="0"/>
        <w:ind w:left="2160"/>
        <w:jc w:val="both"/>
      </w:pPr>
    </w:p>
    <w:p w14:paraId="1A8241F9" w14:textId="43005049" w:rsidR="004E044D" w:rsidRDefault="003324ED" w:rsidP="00F501D8">
      <w:pPr>
        <w:pStyle w:val="BodyText"/>
        <w:numPr>
          <w:ilvl w:val="0"/>
          <w:numId w:val="17"/>
        </w:numPr>
        <w:spacing w:before="0"/>
        <w:jc w:val="both"/>
      </w:pPr>
      <w:r w:rsidRPr="00950453">
        <w:rPr>
          <w:b/>
        </w:rPr>
        <w:t>Minimum performance requirements</w:t>
      </w:r>
      <w:r w:rsidR="0057518A">
        <w:t>.</w:t>
      </w:r>
      <w:r w:rsidR="00950453">
        <w:t xml:space="preserve"> </w:t>
      </w:r>
      <w:r>
        <w:t>The commissioning plan should specify the minimum requirements of the inspection and tests to meet the expected performance of system.</w:t>
      </w:r>
    </w:p>
    <w:p w14:paraId="64E4BBD3" w14:textId="77777777" w:rsidR="00BB1B96" w:rsidRDefault="00BB1B96" w:rsidP="00BB1B96">
      <w:pPr>
        <w:autoSpaceDE w:val="0"/>
        <w:autoSpaceDN w:val="0"/>
        <w:adjustRightInd w:val="0"/>
        <w:spacing w:after="0" w:line="240" w:lineRule="auto"/>
        <w:rPr>
          <w:b/>
          <w:color w:val="1F3864" w:themeColor="accent5" w:themeShade="80"/>
        </w:rPr>
      </w:pPr>
    </w:p>
    <w:p w14:paraId="6F614BDC" w14:textId="46523641" w:rsidR="00BB1B96" w:rsidRPr="00FF2A04" w:rsidRDefault="004E044D" w:rsidP="00BB1B96">
      <w:pPr>
        <w:autoSpaceDE w:val="0"/>
        <w:autoSpaceDN w:val="0"/>
        <w:adjustRightInd w:val="0"/>
        <w:spacing w:after="0" w:line="240" w:lineRule="auto"/>
        <w:rPr>
          <w:rFonts w:cs="Tahoma"/>
        </w:rPr>
      </w:pPr>
      <w:r w:rsidRPr="00174457">
        <w:rPr>
          <w:b/>
          <w:color w:val="1F3864" w:themeColor="accent5" w:themeShade="80"/>
        </w:rPr>
        <w:t>After the commissioning has been performed, the contractor should provide a report that outlines the findings.</w:t>
      </w:r>
      <w:r w:rsidR="00ED04BA" w:rsidRPr="00174457">
        <w:rPr>
          <w:color w:val="1F3864" w:themeColor="accent5" w:themeShade="80"/>
        </w:rPr>
        <w:t xml:space="preserve"> </w:t>
      </w:r>
      <w:r w:rsidR="00BB1B96" w:rsidRPr="00BE03B8">
        <w:rPr>
          <w:rFonts w:cs="Tahoma"/>
          <w:b/>
          <w:color w:val="1F3864" w:themeColor="accent5" w:themeShade="80"/>
        </w:rPr>
        <w:t>It is recommended that the customer (or consultants) witness commissioning activities, review the commissioning report, provide comments to the ESCO</w:t>
      </w:r>
      <w:r w:rsidR="00DA1C6A">
        <w:rPr>
          <w:rFonts w:cs="Tahoma"/>
          <w:b/>
          <w:color w:val="1F3864" w:themeColor="accent5" w:themeShade="80"/>
        </w:rPr>
        <w:t xml:space="preserve"> or WESCO</w:t>
      </w:r>
      <w:r w:rsidR="00BB1B96" w:rsidRPr="00BE03B8">
        <w:rPr>
          <w:rFonts w:cs="Tahoma"/>
          <w:b/>
          <w:color w:val="1F3864" w:themeColor="accent5" w:themeShade="80"/>
        </w:rPr>
        <w:t>, and have comments resolved to the customer’s satisfaction prior to approving the WCM.</w:t>
      </w:r>
      <w:r w:rsidR="00BB1B96" w:rsidRPr="00FF2A04">
        <w:rPr>
          <w:rFonts w:cs="Tahoma"/>
          <w:color w:val="000000"/>
        </w:rPr>
        <w:t xml:space="preserve"> </w:t>
      </w:r>
      <w:r w:rsidR="00BB1B96" w:rsidRPr="00FF2A04">
        <w:t>The report should include the results of all tests performed, state if the system is functioning per the design, and list necessary corrections.</w:t>
      </w:r>
    </w:p>
    <w:p w14:paraId="1D5E639D" w14:textId="77777777" w:rsidR="00DC3C51" w:rsidRDefault="00DC3C51" w:rsidP="00F501D8">
      <w:pPr>
        <w:jc w:val="both"/>
      </w:pPr>
    </w:p>
    <w:p w14:paraId="3C9FD14F" w14:textId="66732385" w:rsidR="005904C0" w:rsidRPr="007B76BC" w:rsidRDefault="005904C0" w:rsidP="00174457">
      <w:pPr>
        <w:pStyle w:val="BodyText"/>
        <w:jc w:val="both"/>
        <w:rPr>
          <w:rFonts w:cs="Arial"/>
        </w:rPr>
      </w:pPr>
    </w:p>
    <w:p w14:paraId="26AD89DE" w14:textId="74596B5A" w:rsidR="00B93442" w:rsidRDefault="00B93442">
      <w:pPr>
        <w:rPr>
          <w:rFonts w:eastAsia="Times New Roman" w:cs="Times New Roman"/>
          <w:b/>
        </w:rPr>
      </w:pPr>
      <w:r>
        <w:rPr>
          <w:rFonts w:eastAsia="Times New Roman" w:cs="Times New Roman"/>
          <w:b/>
        </w:rPr>
        <w:br w:type="page"/>
      </w:r>
    </w:p>
    <w:p w14:paraId="2578536F" w14:textId="77777777" w:rsidR="002E3931" w:rsidRDefault="002E3931">
      <w:pPr>
        <w:rPr>
          <w:rFonts w:eastAsia="Times New Roman" w:cs="Times New Roman"/>
          <w:b/>
        </w:rPr>
        <w:sectPr w:rsidR="002E3931" w:rsidSect="00B610F6">
          <w:footerReference w:type="default" r:id="rId15"/>
          <w:pgSz w:w="12240" w:h="15840"/>
          <w:pgMar w:top="1440" w:right="1440" w:bottom="1440" w:left="1440" w:header="720" w:footer="720" w:gutter="0"/>
          <w:pgNumType w:start="1"/>
          <w:cols w:space="720"/>
          <w:docGrid w:linePitch="360"/>
        </w:sectPr>
      </w:pPr>
    </w:p>
    <w:p w14:paraId="3272E15E" w14:textId="0DEF625D" w:rsidR="000F428C" w:rsidRDefault="00EE52D8" w:rsidP="00D1474A">
      <w:pPr>
        <w:pStyle w:val="Heading6"/>
        <w:tabs>
          <w:tab w:val="clear" w:pos="1080"/>
        </w:tabs>
        <w:spacing w:before="0" w:after="0"/>
        <w:ind w:left="0" w:firstLine="0"/>
      </w:pPr>
      <w:r>
        <w:lastRenderedPageBreak/>
        <w:t xml:space="preserve"> </w:t>
      </w:r>
      <w:bookmarkStart w:id="42" w:name="_Ref479143909"/>
      <w:bookmarkStart w:id="43" w:name="_Toc489352280"/>
      <w:r w:rsidR="00037D52">
        <w:t>–</w:t>
      </w:r>
      <w:r w:rsidR="00770C59">
        <w:t xml:space="preserve"> </w:t>
      </w:r>
      <w:r w:rsidR="00944F46">
        <w:t>Avera</w:t>
      </w:r>
      <w:r w:rsidR="003B0631">
        <w:t>ge</w:t>
      </w:r>
      <w:r w:rsidR="00944F46">
        <w:t xml:space="preserve"> Wet Bulb Determination</w:t>
      </w:r>
      <w:bookmarkEnd w:id="42"/>
      <w:bookmarkEnd w:id="43"/>
    </w:p>
    <w:p w14:paraId="2EDBDE55" w14:textId="1C3B4D1A" w:rsidR="001A21C8" w:rsidRDefault="001A21C8" w:rsidP="001A21C8">
      <w:pPr>
        <w:pStyle w:val="BodyText"/>
      </w:pPr>
      <w:r>
        <w:t>Average temperature, relative humidity, and barometric pressure are needed to calculate average wet bulb temperature. Weather Underground (</w:t>
      </w:r>
      <w:hyperlink r:id="rId16" w:history="1">
        <w:r w:rsidRPr="001D00A6">
          <w:rPr>
            <w:rStyle w:val="Hyperlink"/>
            <w:color w:val="auto"/>
          </w:rPr>
          <w:t>www.wunderground.com/</w:t>
        </w:r>
      </w:hyperlink>
      <w:r>
        <w:t>) is a good resource to access local weather stations that also i</w:t>
      </w:r>
      <w:r w:rsidR="00223179">
        <w:t xml:space="preserve">ncludes climate history reports. </w:t>
      </w:r>
      <w:r w:rsidR="00344F9A" w:rsidRPr="001D00A6">
        <w:fldChar w:fldCharType="begin"/>
      </w:r>
      <w:r w:rsidR="00344F9A" w:rsidRPr="001D00A6">
        <w:instrText xml:space="preserve"> REF _Ref485378964 \h </w:instrText>
      </w:r>
      <w:r w:rsidR="001D00A6" w:rsidRPr="001D00A6">
        <w:instrText xml:space="preserve"> \* MERGEFORMAT </w:instrText>
      </w:r>
      <w:r w:rsidR="00344F9A" w:rsidRPr="001D00A6">
        <w:fldChar w:fldCharType="separate"/>
      </w:r>
      <w:r w:rsidR="001642D2" w:rsidRPr="001D00A6">
        <w:t xml:space="preserve">Figure </w:t>
      </w:r>
      <w:proofErr w:type="gramStart"/>
      <w:r w:rsidR="001642D2" w:rsidRPr="001D00A6">
        <w:t>A</w:t>
      </w:r>
      <w:proofErr w:type="gramEnd"/>
      <w:r w:rsidR="001642D2" w:rsidRPr="001D00A6">
        <w:t xml:space="preserve"> </w:t>
      </w:r>
      <w:r w:rsidR="001642D2" w:rsidRPr="001D00A6">
        <w:rPr>
          <w:noProof/>
        </w:rPr>
        <w:t>1</w:t>
      </w:r>
      <w:r w:rsidR="00344F9A" w:rsidRPr="001D00A6">
        <w:fldChar w:fldCharType="end"/>
      </w:r>
      <w:r w:rsidR="00344F9A" w:rsidRPr="001D00A6">
        <w:t xml:space="preserve"> </w:t>
      </w:r>
      <w:r w:rsidR="00223179">
        <w:t xml:space="preserve">below illustrates </w:t>
      </w:r>
      <w:r w:rsidR="00344F9A">
        <w:t>how to use the Weather Underground database to</w:t>
      </w:r>
      <w:r w:rsidR="00223179">
        <w:t xml:space="preserve"> select of the monthly weather history for September 2016 for a weather station at Denver International Airport.</w:t>
      </w:r>
    </w:p>
    <w:p w14:paraId="36B6FAE9" w14:textId="77777777" w:rsidR="00344F9A" w:rsidRDefault="00344F9A" w:rsidP="00352BFB">
      <w:pPr>
        <w:pStyle w:val="Caption"/>
      </w:pPr>
    </w:p>
    <w:p w14:paraId="33AC255D" w14:textId="07297CF9" w:rsidR="002D7EDD" w:rsidRPr="00352BFB" w:rsidRDefault="00344F9A" w:rsidP="004E0C66">
      <w:pPr>
        <w:pStyle w:val="Caption"/>
        <w:rPr>
          <w:b w:val="0"/>
          <w:color w:val="auto"/>
          <w:sz w:val="22"/>
          <w:szCs w:val="22"/>
        </w:rPr>
      </w:pPr>
      <w:bookmarkStart w:id="44" w:name="_Ref485378964"/>
      <w:bookmarkStart w:id="45" w:name="_Toc489352281"/>
      <w:r w:rsidRPr="00352BFB">
        <w:rPr>
          <w:b w:val="0"/>
          <w:color w:val="auto"/>
          <w:sz w:val="22"/>
          <w:szCs w:val="22"/>
        </w:rPr>
        <w:t xml:space="preserve">Figure A </w:t>
      </w:r>
      <w:r w:rsidRPr="00352BFB">
        <w:rPr>
          <w:b w:val="0"/>
          <w:color w:val="auto"/>
          <w:sz w:val="22"/>
          <w:szCs w:val="22"/>
        </w:rPr>
        <w:fldChar w:fldCharType="begin"/>
      </w:r>
      <w:r w:rsidRPr="00352BFB">
        <w:rPr>
          <w:b w:val="0"/>
          <w:color w:val="auto"/>
          <w:sz w:val="22"/>
          <w:szCs w:val="22"/>
        </w:rPr>
        <w:instrText xml:space="preserve"> SEQ Figure_A \* ARABIC </w:instrText>
      </w:r>
      <w:r w:rsidRPr="00352BFB">
        <w:rPr>
          <w:b w:val="0"/>
          <w:color w:val="auto"/>
          <w:sz w:val="22"/>
          <w:szCs w:val="22"/>
        </w:rPr>
        <w:fldChar w:fldCharType="separate"/>
      </w:r>
      <w:r w:rsidR="001642D2">
        <w:rPr>
          <w:b w:val="0"/>
          <w:noProof/>
          <w:color w:val="auto"/>
          <w:sz w:val="22"/>
          <w:szCs w:val="22"/>
        </w:rPr>
        <w:t>1</w:t>
      </w:r>
      <w:r w:rsidRPr="00352BFB">
        <w:rPr>
          <w:b w:val="0"/>
          <w:color w:val="auto"/>
          <w:sz w:val="22"/>
          <w:szCs w:val="22"/>
        </w:rPr>
        <w:fldChar w:fldCharType="end"/>
      </w:r>
      <w:bookmarkEnd w:id="44"/>
      <w:r w:rsidRPr="00352BFB">
        <w:rPr>
          <w:b w:val="0"/>
          <w:color w:val="auto"/>
          <w:sz w:val="22"/>
          <w:szCs w:val="22"/>
        </w:rPr>
        <w:t>. Weather Underground Local Weather Database.</w:t>
      </w:r>
      <w:bookmarkEnd w:id="45"/>
    </w:p>
    <w:p w14:paraId="2755DCF5" w14:textId="34123957" w:rsidR="00223179" w:rsidRDefault="00223179" w:rsidP="00352BFB">
      <w:pPr>
        <w:pStyle w:val="BodyText"/>
        <w:spacing w:before="0"/>
      </w:pPr>
      <w:r>
        <w:rPr>
          <w:noProof/>
          <w:lang w:val="es-MX" w:eastAsia="es-MX"/>
        </w:rPr>
        <w:drawing>
          <wp:inline distT="0" distB="0" distL="0" distR="0" wp14:anchorId="3A2E7F32" wp14:editId="53DDAF1F">
            <wp:extent cx="5943600" cy="3058795"/>
            <wp:effectExtent l="19050" t="19050" r="1905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3058795"/>
                    </a:xfrm>
                    <a:prstGeom prst="rect">
                      <a:avLst/>
                    </a:prstGeom>
                    <a:ln>
                      <a:solidFill>
                        <a:schemeClr val="tx1"/>
                      </a:solidFill>
                    </a:ln>
                  </pic:spPr>
                </pic:pic>
              </a:graphicData>
            </a:graphic>
          </wp:inline>
        </w:drawing>
      </w:r>
    </w:p>
    <w:p w14:paraId="7A94085B" w14:textId="5DABFEC6" w:rsidR="00223179" w:rsidRPr="0022318D" w:rsidRDefault="00223179" w:rsidP="009D5BFB">
      <w:pPr>
        <w:pStyle w:val="BodyText"/>
      </w:pPr>
      <w:r w:rsidRPr="0022318D">
        <w:t>At the bottom of the webpage, details of the weather history are available, including temperature, relative humidity, and barometric pressure</w:t>
      </w:r>
      <w:r w:rsidR="005D7230" w:rsidRPr="0022318D">
        <w:t xml:space="preserve"> as illustrated in </w:t>
      </w:r>
      <w:r w:rsidR="009D5BFB">
        <w:fldChar w:fldCharType="begin"/>
      </w:r>
      <w:r w:rsidR="009D5BFB">
        <w:instrText xml:space="preserve"> REF _Ref485384906 \h  \* MERGEFORMAT </w:instrText>
      </w:r>
      <w:r w:rsidR="009D5BFB">
        <w:fldChar w:fldCharType="separate"/>
      </w:r>
      <w:r w:rsidR="001642D2" w:rsidRPr="00352BFB">
        <w:t xml:space="preserve">Table </w:t>
      </w:r>
      <w:proofErr w:type="gramStart"/>
      <w:r w:rsidR="001642D2" w:rsidRPr="00352BFB">
        <w:t>A</w:t>
      </w:r>
      <w:proofErr w:type="gramEnd"/>
      <w:r w:rsidR="001642D2" w:rsidRPr="00352BFB">
        <w:t xml:space="preserve"> </w:t>
      </w:r>
      <w:r w:rsidR="001642D2" w:rsidRPr="00ED610F">
        <w:rPr>
          <w:noProof/>
        </w:rPr>
        <w:t>1</w:t>
      </w:r>
      <w:r w:rsidR="009D5BFB">
        <w:fldChar w:fldCharType="end"/>
      </w:r>
      <w:r w:rsidR="005D7230" w:rsidRPr="0022318D">
        <w:t xml:space="preserve"> below. </w:t>
      </w:r>
    </w:p>
    <w:p w14:paraId="1E521F55" w14:textId="77777777" w:rsidR="005D7230" w:rsidRDefault="005D7230" w:rsidP="00352BFB">
      <w:pPr>
        <w:pStyle w:val="Caption"/>
        <w:spacing w:after="0"/>
        <w:rPr>
          <w:b w:val="0"/>
          <w:color w:val="auto"/>
          <w:sz w:val="22"/>
          <w:szCs w:val="22"/>
        </w:rPr>
      </w:pPr>
      <w:bookmarkStart w:id="46" w:name="_Ref485379434"/>
    </w:p>
    <w:p w14:paraId="53FEBAAE" w14:textId="77777777" w:rsidR="005D7230" w:rsidRDefault="005D7230" w:rsidP="00352BFB">
      <w:pPr>
        <w:pStyle w:val="Caption"/>
        <w:spacing w:after="0"/>
        <w:rPr>
          <w:b w:val="0"/>
          <w:color w:val="auto"/>
          <w:sz w:val="22"/>
          <w:szCs w:val="22"/>
        </w:rPr>
      </w:pPr>
    </w:p>
    <w:p w14:paraId="1E2E9636" w14:textId="77777777" w:rsidR="005D7230" w:rsidRDefault="005D7230" w:rsidP="00352BFB">
      <w:pPr>
        <w:pStyle w:val="Caption"/>
        <w:spacing w:after="0"/>
        <w:rPr>
          <w:b w:val="0"/>
          <w:color w:val="auto"/>
          <w:sz w:val="22"/>
          <w:szCs w:val="22"/>
        </w:rPr>
      </w:pPr>
    </w:p>
    <w:p w14:paraId="73E9751E" w14:textId="77777777" w:rsidR="005D7230" w:rsidRDefault="005D7230" w:rsidP="00352BFB">
      <w:pPr>
        <w:pStyle w:val="Caption"/>
        <w:spacing w:after="0"/>
        <w:rPr>
          <w:b w:val="0"/>
          <w:color w:val="auto"/>
          <w:sz w:val="22"/>
          <w:szCs w:val="22"/>
        </w:rPr>
      </w:pPr>
    </w:p>
    <w:p w14:paraId="3EA0D0DE" w14:textId="77777777" w:rsidR="005D7230" w:rsidRDefault="005D7230" w:rsidP="00352BFB">
      <w:pPr>
        <w:pStyle w:val="Caption"/>
        <w:spacing w:after="0"/>
        <w:rPr>
          <w:b w:val="0"/>
          <w:color w:val="auto"/>
          <w:sz w:val="22"/>
          <w:szCs w:val="22"/>
        </w:rPr>
      </w:pPr>
    </w:p>
    <w:p w14:paraId="3CDE06D3" w14:textId="77777777" w:rsidR="005D7230" w:rsidRDefault="005D7230" w:rsidP="00352BFB">
      <w:pPr>
        <w:pStyle w:val="Caption"/>
        <w:spacing w:after="0"/>
        <w:rPr>
          <w:b w:val="0"/>
          <w:color w:val="auto"/>
          <w:sz w:val="22"/>
          <w:szCs w:val="22"/>
        </w:rPr>
      </w:pPr>
    </w:p>
    <w:p w14:paraId="30D9D971" w14:textId="77777777" w:rsidR="005D7230" w:rsidRDefault="005D7230" w:rsidP="00352BFB">
      <w:pPr>
        <w:pStyle w:val="Caption"/>
        <w:spacing w:after="0"/>
        <w:rPr>
          <w:b w:val="0"/>
          <w:color w:val="auto"/>
          <w:sz w:val="22"/>
          <w:szCs w:val="22"/>
        </w:rPr>
      </w:pPr>
    </w:p>
    <w:p w14:paraId="3D8E7E13" w14:textId="77777777" w:rsidR="005D7230" w:rsidRDefault="005D7230" w:rsidP="00352BFB">
      <w:pPr>
        <w:pStyle w:val="Caption"/>
        <w:spacing w:after="0"/>
        <w:rPr>
          <w:b w:val="0"/>
          <w:color w:val="auto"/>
          <w:sz w:val="22"/>
          <w:szCs w:val="22"/>
        </w:rPr>
      </w:pPr>
    </w:p>
    <w:p w14:paraId="21A4ACDC" w14:textId="77777777" w:rsidR="005D7230" w:rsidRDefault="005D7230" w:rsidP="00352BFB">
      <w:pPr>
        <w:pStyle w:val="Caption"/>
        <w:spacing w:after="0"/>
        <w:rPr>
          <w:b w:val="0"/>
          <w:color w:val="auto"/>
          <w:sz w:val="22"/>
          <w:szCs w:val="22"/>
        </w:rPr>
      </w:pPr>
    </w:p>
    <w:p w14:paraId="1D5E8B46" w14:textId="77777777" w:rsidR="005D7230" w:rsidRDefault="005D7230" w:rsidP="00352BFB">
      <w:pPr>
        <w:pStyle w:val="Caption"/>
        <w:spacing w:after="0"/>
        <w:rPr>
          <w:b w:val="0"/>
          <w:color w:val="auto"/>
          <w:sz w:val="22"/>
          <w:szCs w:val="22"/>
        </w:rPr>
      </w:pPr>
    </w:p>
    <w:p w14:paraId="2E928CB0" w14:textId="77777777" w:rsidR="005D7230" w:rsidRDefault="005D7230" w:rsidP="00352BFB">
      <w:pPr>
        <w:pStyle w:val="Caption"/>
        <w:spacing w:after="0"/>
        <w:rPr>
          <w:b w:val="0"/>
          <w:color w:val="auto"/>
          <w:sz w:val="22"/>
          <w:szCs w:val="22"/>
        </w:rPr>
      </w:pPr>
    </w:p>
    <w:p w14:paraId="188AF3DF" w14:textId="77777777" w:rsidR="005D7230" w:rsidRDefault="005D7230" w:rsidP="00352BFB">
      <w:pPr>
        <w:pStyle w:val="Caption"/>
        <w:spacing w:after="0"/>
        <w:rPr>
          <w:b w:val="0"/>
          <w:color w:val="auto"/>
          <w:sz w:val="22"/>
          <w:szCs w:val="22"/>
        </w:rPr>
      </w:pPr>
    </w:p>
    <w:p w14:paraId="6D7ABEEB" w14:textId="77777777" w:rsidR="005D7230" w:rsidRDefault="005D7230" w:rsidP="00352BFB">
      <w:pPr>
        <w:pStyle w:val="Caption"/>
        <w:spacing w:after="0"/>
        <w:rPr>
          <w:b w:val="0"/>
          <w:color w:val="auto"/>
          <w:sz w:val="22"/>
          <w:szCs w:val="22"/>
        </w:rPr>
      </w:pPr>
    </w:p>
    <w:p w14:paraId="42C55A63" w14:textId="77777777" w:rsidR="005D7230" w:rsidRDefault="005D7230" w:rsidP="00352BFB">
      <w:pPr>
        <w:pStyle w:val="Caption"/>
        <w:spacing w:after="0"/>
        <w:rPr>
          <w:b w:val="0"/>
          <w:color w:val="auto"/>
          <w:sz w:val="22"/>
          <w:szCs w:val="22"/>
        </w:rPr>
      </w:pPr>
    </w:p>
    <w:p w14:paraId="43D0A29A" w14:textId="77777777" w:rsidR="005D7230" w:rsidRDefault="005D7230" w:rsidP="00352BFB">
      <w:pPr>
        <w:pStyle w:val="Caption"/>
        <w:spacing w:after="0"/>
        <w:rPr>
          <w:b w:val="0"/>
          <w:color w:val="auto"/>
          <w:sz w:val="22"/>
          <w:szCs w:val="22"/>
        </w:rPr>
      </w:pPr>
    </w:p>
    <w:p w14:paraId="146A63E2" w14:textId="77777777" w:rsidR="005D7230" w:rsidRDefault="005D7230" w:rsidP="00352BFB">
      <w:pPr>
        <w:pStyle w:val="Caption"/>
        <w:spacing w:after="0"/>
        <w:rPr>
          <w:b w:val="0"/>
          <w:color w:val="auto"/>
          <w:sz w:val="22"/>
          <w:szCs w:val="22"/>
        </w:rPr>
      </w:pPr>
    </w:p>
    <w:p w14:paraId="43EC27D2" w14:textId="43B5D252" w:rsidR="00344F9A" w:rsidRPr="00352BFB" w:rsidRDefault="00344F9A" w:rsidP="00543271">
      <w:pPr>
        <w:pStyle w:val="Caption"/>
        <w:rPr>
          <w:b w:val="0"/>
          <w:noProof/>
          <w:color w:val="auto"/>
          <w:sz w:val="22"/>
          <w:szCs w:val="22"/>
          <w:lang w:val="es-MX" w:eastAsia="es-MX"/>
        </w:rPr>
      </w:pPr>
      <w:bookmarkStart w:id="47" w:name="_Ref485384906"/>
      <w:bookmarkStart w:id="48" w:name="_Toc485379898"/>
      <w:r w:rsidRPr="00352BFB">
        <w:rPr>
          <w:b w:val="0"/>
          <w:color w:val="auto"/>
          <w:sz w:val="22"/>
          <w:szCs w:val="22"/>
        </w:rPr>
        <w:lastRenderedPageBreak/>
        <w:t xml:space="preserve">Table A </w:t>
      </w:r>
      <w:r w:rsidRPr="00352BFB">
        <w:rPr>
          <w:b w:val="0"/>
          <w:color w:val="auto"/>
          <w:sz w:val="22"/>
          <w:szCs w:val="22"/>
        </w:rPr>
        <w:fldChar w:fldCharType="begin"/>
      </w:r>
      <w:r w:rsidRPr="00352BFB">
        <w:rPr>
          <w:b w:val="0"/>
          <w:color w:val="auto"/>
          <w:sz w:val="22"/>
          <w:szCs w:val="22"/>
        </w:rPr>
        <w:instrText xml:space="preserve"> SEQ Table_A \* ARABIC </w:instrText>
      </w:r>
      <w:r w:rsidRPr="00352BFB">
        <w:rPr>
          <w:b w:val="0"/>
          <w:color w:val="auto"/>
          <w:sz w:val="22"/>
          <w:szCs w:val="22"/>
        </w:rPr>
        <w:fldChar w:fldCharType="separate"/>
      </w:r>
      <w:r w:rsidR="001642D2">
        <w:rPr>
          <w:b w:val="0"/>
          <w:noProof/>
          <w:color w:val="auto"/>
          <w:sz w:val="22"/>
          <w:szCs w:val="22"/>
        </w:rPr>
        <w:t>1</w:t>
      </w:r>
      <w:r w:rsidRPr="00352BFB">
        <w:rPr>
          <w:b w:val="0"/>
          <w:color w:val="auto"/>
          <w:sz w:val="22"/>
          <w:szCs w:val="22"/>
        </w:rPr>
        <w:fldChar w:fldCharType="end"/>
      </w:r>
      <w:bookmarkEnd w:id="46"/>
      <w:bookmarkEnd w:id="47"/>
      <w:r w:rsidRPr="00352BFB">
        <w:rPr>
          <w:b w:val="0"/>
          <w:color w:val="auto"/>
          <w:sz w:val="22"/>
          <w:szCs w:val="22"/>
        </w:rPr>
        <w:t xml:space="preserve">. Sample weather data outputs generated from </w:t>
      </w:r>
      <w:r w:rsidR="005D7230" w:rsidRPr="005D7230">
        <w:rPr>
          <w:b w:val="0"/>
          <w:color w:val="auto"/>
          <w:sz w:val="22"/>
          <w:szCs w:val="22"/>
        </w:rPr>
        <w:t xml:space="preserve">Weather Underground </w:t>
      </w:r>
      <w:r w:rsidR="005D7230">
        <w:rPr>
          <w:b w:val="0"/>
          <w:color w:val="auto"/>
          <w:sz w:val="22"/>
          <w:szCs w:val="22"/>
        </w:rPr>
        <w:t>L</w:t>
      </w:r>
      <w:r w:rsidR="005D7230" w:rsidRPr="005D7230">
        <w:rPr>
          <w:b w:val="0"/>
          <w:color w:val="auto"/>
          <w:sz w:val="22"/>
          <w:szCs w:val="22"/>
        </w:rPr>
        <w:t xml:space="preserve">ocal </w:t>
      </w:r>
      <w:r w:rsidR="005D7230">
        <w:rPr>
          <w:b w:val="0"/>
          <w:color w:val="auto"/>
          <w:sz w:val="22"/>
          <w:szCs w:val="22"/>
        </w:rPr>
        <w:t>W</w:t>
      </w:r>
      <w:r w:rsidR="005D7230" w:rsidRPr="005D7230">
        <w:rPr>
          <w:b w:val="0"/>
          <w:color w:val="auto"/>
          <w:sz w:val="22"/>
          <w:szCs w:val="22"/>
        </w:rPr>
        <w:t xml:space="preserve">eather </w:t>
      </w:r>
      <w:r w:rsidR="005D7230">
        <w:rPr>
          <w:b w:val="0"/>
          <w:color w:val="auto"/>
          <w:sz w:val="22"/>
          <w:szCs w:val="22"/>
        </w:rPr>
        <w:t>D</w:t>
      </w:r>
      <w:r w:rsidRPr="00352BFB">
        <w:rPr>
          <w:b w:val="0"/>
          <w:color w:val="auto"/>
          <w:sz w:val="22"/>
          <w:szCs w:val="22"/>
        </w:rPr>
        <w:t>atabase, Denver International airport station, September 2016.</w:t>
      </w:r>
      <w:bookmarkEnd w:id="48"/>
    </w:p>
    <w:p w14:paraId="3979D53D" w14:textId="44547962" w:rsidR="00223179" w:rsidRPr="001A21C8" w:rsidRDefault="0022318D" w:rsidP="00352BFB">
      <w:pPr>
        <w:pStyle w:val="BodyText"/>
        <w:spacing w:before="0"/>
        <w:jc w:val="center"/>
      </w:pPr>
      <w:r>
        <w:rPr>
          <w:noProof/>
          <w:lang w:val="es-MX" w:eastAsia="es-MX"/>
        </w:rPr>
        <w:drawing>
          <wp:inline distT="0" distB="0" distL="0" distR="0" wp14:anchorId="14B0E1AB" wp14:editId="60CE27AC">
            <wp:extent cx="5569457" cy="5303520"/>
            <wp:effectExtent l="19050" t="19050" r="12700"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569457" cy="5303520"/>
                    </a:xfrm>
                    <a:prstGeom prst="rect">
                      <a:avLst/>
                    </a:prstGeom>
                    <a:ln>
                      <a:solidFill>
                        <a:schemeClr val="tx1"/>
                      </a:solidFill>
                    </a:ln>
                  </pic:spPr>
                </pic:pic>
              </a:graphicData>
            </a:graphic>
          </wp:inline>
        </w:drawing>
      </w:r>
    </w:p>
    <w:p w14:paraId="0FD657DD" w14:textId="77777777" w:rsidR="00E85697" w:rsidRDefault="00E85697" w:rsidP="00F501D8">
      <w:pPr>
        <w:pStyle w:val="BodyText"/>
        <w:spacing w:before="0"/>
        <w:jc w:val="both"/>
      </w:pPr>
    </w:p>
    <w:p w14:paraId="442682D8" w14:textId="79B584D5" w:rsidR="003B228D" w:rsidRPr="009D5BFB" w:rsidRDefault="003B228D" w:rsidP="0022318D">
      <w:pPr>
        <w:pStyle w:val="BodyText"/>
        <w:spacing w:before="0"/>
        <w:jc w:val="both"/>
      </w:pPr>
      <w:r w:rsidRPr="00ED610F">
        <w:rPr>
          <w:rFonts w:cstheme="minorHAnsi"/>
        </w:rPr>
        <w:t xml:space="preserve">The National Weather Service has an online calculator </w:t>
      </w:r>
      <w:r w:rsidR="0022318D" w:rsidRPr="00ED610F">
        <w:rPr>
          <w:rFonts w:cstheme="minorHAnsi"/>
        </w:rPr>
        <w:t>t</w:t>
      </w:r>
      <w:r w:rsidRPr="00ED610F">
        <w:rPr>
          <w:rFonts w:cstheme="minorHAnsi"/>
        </w:rPr>
        <w:t xml:space="preserve">hat can be used to determine wet bulb temperature using ambient air temperature, relative humidity, and barometric pressure, shown in </w:t>
      </w:r>
      <w:r w:rsidR="00A16D85" w:rsidRPr="00ED610F">
        <w:rPr>
          <w:rFonts w:cstheme="minorHAnsi"/>
        </w:rPr>
        <w:fldChar w:fldCharType="begin"/>
      </w:r>
      <w:r w:rsidR="00A16D85" w:rsidRPr="00ED610F">
        <w:rPr>
          <w:rFonts w:cstheme="minorHAnsi"/>
        </w:rPr>
        <w:instrText xml:space="preserve"> REF _Ref485379800 \h </w:instrText>
      </w:r>
      <w:r w:rsidR="0022318D" w:rsidRPr="00ED610F">
        <w:rPr>
          <w:rFonts w:cstheme="minorHAnsi"/>
        </w:rPr>
        <w:instrText xml:space="preserve"> \* MERGEFORMAT </w:instrText>
      </w:r>
      <w:r w:rsidR="00A16D85" w:rsidRPr="00ED610F">
        <w:rPr>
          <w:rFonts w:cstheme="minorHAnsi"/>
        </w:rPr>
      </w:r>
      <w:r w:rsidR="00A16D85" w:rsidRPr="00ED610F">
        <w:rPr>
          <w:rFonts w:cstheme="minorHAnsi"/>
        </w:rPr>
        <w:fldChar w:fldCharType="separate"/>
      </w:r>
      <w:r w:rsidR="001642D2" w:rsidRPr="00ED610F">
        <w:rPr>
          <w:rFonts w:cstheme="minorHAnsi"/>
        </w:rPr>
        <w:t>Figure</w:t>
      </w:r>
      <w:r w:rsidR="001642D2" w:rsidRPr="00ED610F">
        <w:t xml:space="preserve"> </w:t>
      </w:r>
      <w:proofErr w:type="gramStart"/>
      <w:r w:rsidR="001642D2" w:rsidRPr="00ED610F">
        <w:t>A</w:t>
      </w:r>
      <w:proofErr w:type="gramEnd"/>
      <w:r w:rsidR="001642D2" w:rsidRPr="00ED610F">
        <w:t xml:space="preserve"> </w:t>
      </w:r>
      <w:r w:rsidR="001642D2" w:rsidRPr="00ED610F">
        <w:rPr>
          <w:bCs/>
          <w:noProof/>
        </w:rPr>
        <w:t>2</w:t>
      </w:r>
      <w:r w:rsidR="00A16D85" w:rsidRPr="00ED610F">
        <w:fldChar w:fldCharType="end"/>
      </w:r>
      <w:r w:rsidR="00A16D85" w:rsidRPr="00ED610F">
        <w:t xml:space="preserve"> </w:t>
      </w:r>
      <w:r w:rsidRPr="00ED610F">
        <w:t>below.</w:t>
      </w:r>
      <w:r w:rsidR="0022318D" w:rsidRPr="009D5BFB">
        <w:rPr>
          <w:rStyle w:val="FootnoteReference"/>
        </w:rPr>
        <w:footnoteReference w:id="16"/>
      </w:r>
    </w:p>
    <w:p w14:paraId="6D494064" w14:textId="77777777" w:rsidR="005D7230" w:rsidRDefault="005D7230" w:rsidP="00F501D8">
      <w:pPr>
        <w:pStyle w:val="BodyText"/>
        <w:spacing w:before="0"/>
        <w:jc w:val="both"/>
      </w:pPr>
    </w:p>
    <w:p w14:paraId="7FFEBFF9" w14:textId="77777777" w:rsidR="005D7230" w:rsidRDefault="005D7230" w:rsidP="00F501D8">
      <w:pPr>
        <w:pStyle w:val="BodyText"/>
        <w:spacing w:before="0"/>
        <w:jc w:val="both"/>
      </w:pPr>
    </w:p>
    <w:p w14:paraId="4BDB4E66" w14:textId="77777777" w:rsidR="005D7230" w:rsidRDefault="005D7230" w:rsidP="00F501D8">
      <w:pPr>
        <w:pStyle w:val="BodyText"/>
        <w:spacing w:before="0"/>
        <w:jc w:val="both"/>
      </w:pPr>
    </w:p>
    <w:p w14:paraId="6C9C36C0" w14:textId="77777777" w:rsidR="005D7230" w:rsidRDefault="005D7230" w:rsidP="00F501D8">
      <w:pPr>
        <w:pStyle w:val="BodyText"/>
        <w:spacing w:before="0"/>
        <w:jc w:val="both"/>
      </w:pPr>
    </w:p>
    <w:p w14:paraId="1D059F33" w14:textId="77777777" w:rsidR="005D7230" w:rsidRDefault="005D7230" w:rsidP="00F501D8">
      <w:pPr>
        <w:pStyle w:val="BodyText"/>
        <w:spacing w:before="0"/>
        <w:jc w:val="both"/>
      </w:pPr>
    </w:p>
    <w:p w14:paraId="252FCECD" w14:textId="77777777" w:rsidR="005D7230" w:rsidRDefault="005D7230" w:rsidP="00F501D8">
      <w:pPr>
        <w:pStyle w:val="BodyText"/>
        <w:spacing w:before="0"/>
        <w:jc w:val="both"/>
      </w:pPr>
    </w:p>
    <w:p w14:paraId="2D3737BC" w14:textId="77777777" w:rsidR="005D7230" w:rsidRDefault="005D7230" w:rsidP="00F501D8">
      <w:pPr>
        <w:pStyle w:val="BodyText"/>
        <w:spacing w:before="0"/>
        <w:jc w:val="both"/>
      </w:pPr>
    </w:p>
    <w:p w14:paraId="1FEB42FB" w14:textId="77777777" w:rsidR="005D7230" w:rsidRDefault="005D7230" w:rsidP="00F501D8">
      <w:pPr>
        <w:pStyle w:val="BodyText"/>
        <w:spacing w:before="0"/>
        <w:jc w:val="both"/>
      </w:pPr>
    </w:p>
    <w:p w14:paraId="7635AC90" w14:textId="6F30598E" w:rsidR="00F40293" w:rsidRPr="00352BFB" w:rsidRDefault="00F40293" w:rsidP="004E0C66">
      <w:pPr>
        <w:pStyle w:val="Caption"/>
        <w:rPr>
          <w:b w:val="0"/>
          <w:color w:val="auto"/>
          <w:sz w:val="22"/>
          <w:szCs w:val="22"/>
        </w:rPr>
      </w:pPr>
      <w:bookmarkStart w:id="49" w:name="_Ref485379800"/>
      <w:bookmarkStart w:id="50" w:name="_Toc489352282"/>
      <w:r w:rsidRPr="00352BFB">
        <w:rPr>
          <w:b w:val="0"/>
          <w:color w:val="auto"/>
          <w:sz w:val="22"/>
          <w:szCs w:val="22"/>
        </w:rPr>
        <w:lastRenderedPageBreak/>
        <w:t xml:space="preserve">Figure A </w:t>
      </w:r>
      <w:r w:rsidRPr="00352BFB">
        <w:rPr>
          <w:b w:val="0"/>
          <w:color w:val="auto"/>
          <w:sz w:val="22"/>
          <w:szCs w:val="22"/>
        </w:rPr>
        <w:fldChar w:fldCharType="begin"/>
      </w:r>
      <w:r w:rsidRPr="00352BFB">
        <w:rPr>
          <w:b w:val="0"/>
          <w:color w:val="auto"/>
          <w:sz w:val="22"/>
          <w:szCs w:val="22"/>
        </w:rPr>
        <w:instrText xml:space="preserve"> SEQ Figure_A \* ARABIC </w:instrText>
      </w:r>
      <w:r w:rsidRPr="00352BFB">
        <w:rPr>
          <w:b w:val="0"/>
          <w:color w:val="auto"/>
          <w:sz w:val="22"/>
          <w:szCs w:val="22"/>
        </w:rPr>
        <w:fldChar w:fldCharType="separate"/>
      </w:r>
      <w:r w:rsidR="001642D2">
        <w:rPr>
          <w:b w:val="0"/>
          <w:noProof/>
          <w:color w:val="auto"/>
          <w:sz w:val="22"/>
          <w:szCs w:val="22"/>
        </w:rPr>
        <w:t>2</w:t>
      </w:r>
      <w:r w:rsidRPr="00352BFB">
        <w:rPr>
          <w:b w:val="0"/>
          <w:color w:val="auto"/>
          <w:sz w:val="22"/>
          <w:szCs w:val="22"/>
        </w:rPr>
        <w:fldChar w:fldCharType="end"/>
      </w:r>
      <w:bookmarkEnd w:id="49"/>
      <w:r w:rsidRPr="00352BFB">
        <w:rPr>
          <w:b w:val="0"/>
          <w:color w:val="auto"/>
          <w:sz w:val="22"/>
          <w:szCs w:val="22"/>
        </w:rPr>
        <w:t>. National Weather Service Wet Bulb Calculator.</w:t>
      </w:r>
      <w:bookmarkEnd w:id="50"/>
    </w:p>
    <w:p w14:paraId="50F224A0" w14:textId="625B1973" w:rsidR="003B228D" w:rsidRDefault="003B228D" w:rsidP="00F501D8">
      <w:pPr>
        <w:pStyle w:val="BodyText"/>
        <w:spacing w:before="0"/>
        <w:jc w:val="both"/>
      </w:pPr>
      <w:r>
        <w:rPr>
          <w:noProof/>
          <w:lang w:val="es-MX" w:eastAsia="es-MX"/>
        </w:rPr>
        <w:drawing>
          <wp:inline distT="0" distB="0" distL="0" distR="0" wp14:anchorId="5BEC2E5D" wp14:editId="1EA71967">
            <wp:extent cx="5943600" cy="3916045"/>
            <wp:effectExtent l="19050" t="19050" r="19050" b="27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916045"/>
                    </a:xfrm>
                    <a:prstGeom prst="rect">
                      <a:avLst/>
                    </a:prstGeom>
                    <a:ln>
                      <a:solidFill>
                        <a:schemeClr val="tx1"/>
                      </a:solidFill>
                    </a:ln>
                  </pic:spPr>
                </pic:pic>
              </a:graphicData>
            </a:graphic>
          </wp:inline>
        </w:drawing>
      </w:r>
    </w:p>
    <w:p w14:paraId="3D9D21A4" w14:textId="77777777" w:rsidR="003B228D" w:rsidRPr="00E85697" w:rsidRDefault="003B228D" w:rsidP="00F501D8">
      <w:pPr>
        <w:pStyle w:val="BodyText"/>
        <w:spacing w:before="0"/>
        <w:jc w:val="both"/>
      </w:pPr>
    </w:p>
    <w:sectPr w:rsidR="003B228D" w:rsidRPr="00E85697" w:rsidSect="00352BFB">
      <w:footerReference w:type="default" r:id="rId20"/>
      <w:pgSz w:w="12240" w:h="15840"/>
      <w:pgMar w:top="1440" w:right="1980" w:bottom="1440" w:left="1440" w:header="720" w:footer="720" w:gutter="0"/>
      <w:pgNumType w:start="1" w:chapStyle="6" w:chapSep="period"/>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3F22F8" w14:textId="77777777" w:rsidR="00551756" w:rsidRDefault="00551756" w:rsidP="00C8791C">
      <w:pPr>
        <w:spacing w:after="0" w:line="240" w:lineRule="auto"/>
      </w:pPr>
      <w:r>
        <w:separator/>
      </w:r>
    </w:p>
  </w:endnote>
  <w:endnote w:type="continuationSeparator" w:id="0">
    <w:p w14:paraId="64BD6368" w14:textId="77777777" w:rsidR="00551756" w:rsidRDefault="00551756" w:rsidP="00C87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656581"/>
      <w:docPartObj>
        <w:docPartGallery w:val="Page Numbers (Bottom of Page)"/>
        <w:docPartUnique/>
      </w:docPartObj>
    </w:sdtPr>
    <w:sdtEndPr>
      <w:rPr>
        <w:noProof/>
      </w:rPr>
    </w:sdtEndPr>
    <w:sdtContent>
      <w:p w14:paraId="08AB0AED" w14:textId="77777777" w:rsidR="004E46F1" w:rsidRDefault="004E46F1">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24CEDAC6" w14:textId="77777777" w:rsidR="004E46F1" w:rsidRDefault="004E4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849A" w14:textId="115DBE48" w:rsidR="004E46F1" w:rsidRDefault="004E46F1">
    <w:pPr>
      <w:pStyle w:val="Footer"/>
      <w:jc w:val="right"/>
    </w:pPr>
  </w:p>
  <w:p w14:paraId="3378BA13" w14:textId="77777777" w:rsidR="004E46F1" w:rsidRDefault="004E46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F9C95" w14:textId="7A086CF8" w:rsidR="004E46F1" w:rsidRDefault="004E46F1">
    <w:pPr>
      <w:pStyle w:val="Footer"/>
      <w:jc w:val="right"/>
    </w:pPr>
  </w:p>
  <w:p w14:paraId="7E06F876" w14:textId="77777777" w:rsidR="004E46F1" w:rsidRDefault="004E46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92551"/>
      <w:docPartObj>
        <w:docPartGallery w:val="Page Numbers (Bottom of Page)"/>
        <w:docPartUnique/>
      </w:docPartObj>
    </w:sdtPr>
    <w:sdtEndPr>
      <w:rPr>
        <w:noProof/>
      </w:rPr>
    </w:sdtEndPr>
    <w:sdtContent>
      <w:p w14:paraId="5BE8AC8D" w14:textId="46E9EBC2" w:rsidR="004E46F1" w:rsidRDefault="004E46F1">
        <w:pPr>
          <w:pStyle w:val="Footer"/>
          <w:jc w:val="right"/>
        </w:pPr>
        <w:r>
          <w:fldChar w:fldCharType="begin"/>
        </w:r>
        <w:r>
          <w:instrText xml:space="preserve"> PAGE   \* MERGEFORMAT </w:instrText>
        </w:r>
        <w:r>
          <w:fldChar w:fldCharType="separate"/>
        </w:r>
        <w:r w:rsidR="00C66769">
          <w:rPr>
            <w:noProof/>
          </w:rPr>
          <w:t>12</w:t>
        </w:r>
        <w:r>
          <w:rPr>
            <w:noProof/>
          </w:rPr>
          <w:fldChar w:fldCharType="end"/>
        </w:r>
      </w:p>
    </w:sdtContent>
  </w:sdt>
  <w:p w14:paraId="415145CE" w14:textId="77777777" w:rsidR="004E46F1" w:rsidRDefault="004E46F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1398913"/>
      <w:docPartObj>
        <w:docPartGallery w:val="Page Numbers (Bottom of Page)"/>
        <w:docPartUnique/>
      </w:docPartObj>
    </w:sdtPr>
    <w:sdtEndPr>
      <w:rPr>
        <w:noProof/>
      </w:rPr>
    </w:sdtEndPr>
    <w:sdtContent>
      <w:p w14:paraId="251CDB8E" w14:textId="77777777" w:rsidR="004E46F1" w:rsidRDefault="004E46F1">
        <w:pPr>
          <w:pStyle w:val="Footer"/>
          <w:jc w:val="right"/>
        </w:pPr>
        <w:r>
          <w:fldChar w:fldCharType="begin"/>
        </w:r>
        <w:r>
          <w:instrText xml:space="preserve"> PAGE   \* MERGEFORMAT </w:instrText>
        </w:r>
        <w:r>
          <w:fldChar w:fldCharType="separate"/>
        </w:r>
        <w:r w:rsidR="00C66769">
          <w:rPr>
            <w:noProof/>
          </w:rPr>
          <w:t>A.3</w:t>
        </w:r>
        <w:r>
          <w:rPr>
            <w:noProof/>
          </w:rPr>
          <w:fldChar w:fldCharType="end"/>
        </w:r>
      </w:p>
    </w:sdtContent>
  </w:sdt>
  <w:p w14:paraId="5F1FA782" w14:textId="77777777" w:rsidR="004E46F1" w:rsidRDefault="004E4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F6300" w14:textId="77777777" w:rsidR="00551756" w:rsidRDefault="00551756" w:rsidP="00C8791C">
      <w:pPr>
        <w:spacing w:after="0" w:line="240" w:lineRule="auto"/>
      </w:pPr>
      <w:r>
        <w:separator/>
      </w:r>
    </w:p>
  </w:footnote>
  <w:footnote w:type="continuationSeparator" w:id="0">
    <w:p w14:paraId="34108230" w14:textId="77777777" w:rsidR="00551756" w:rsidRDefault="00551756" w:rsidP="00C8791C">
      <w:pPr>
        <w:spacing w:after="0" w:line="240" w:lineRule="auto"/>
      </w:pPr>
      <w:r>
        <w:continuationSeparator/>
      </w:r>
    </w:p>
  </w:footnote>
  <w:footnote w:id="1">
    <w:p w14:paraId="55DEBDA6" w14:textId="77777777" w:rsidR="004E46F1" w:rsidRDefault="004E46F1" w:rsidP="00404DEC">
      <w:pPr>
        <w:pStyle w:val="FootnoteText"/>
      </w:pPr>
      <w:r>
        <w:rPr>
          <w:rStyle w:val="FootnoteReference"/>
        </w:rPr>
        <w:footnoteRef/>
      </w:r>
      <w:r>
        <w:t xml:space="preserve"> Conductivity is an indirect measurement of the dissolved mineral content in the water.</w:t>
      </w:r>
    </w:p>
  </w:footnote>
  <w:footnote w:id="2">
    <w:p w14:paraId="579CAE5E" w14:textId="099D4D75" w:rsidR="004E46F1" w:rsidRDefault="004E46F1">
      <w:pPr>
        <w:pStyle w:val="FootnoteText"/>
      </w:pPr>
      <w:r>
        <w:rPr>
          <w:rStyle w:val="FootnoteReference"/>
        </w:rPr>
        <w:footnoteRef/>
      </w:r>
      <w:r>
        <w:t xml:space="preserve"> Option B is the recommended measurement protocol. However, an alternate acceptable engineering estimate method is provided in section 5.1.1 for the baseline determination.</w:t>
      </w:r>
    </w:p>
  </w:footnote>
  <w:footnote w:id="3">
    <w:p w14:paraId="67A47AA4" w14:textId="3382CC72" w:rsidR="004E46F1" w:rsidRPr="00160545" w:rsidRDefault="004E46F1" w:rsidP="0031408C">
      <w:pPr>
        <w:autoSpaceDE w:val="0"/>
        <w:autoSpaceDN w:val="0"/>
        <w:adjustRightInd w:val="0"/>
        <w:spacing w:after="0" w:line="240" w:lineRule="auto"/>
        <w:rPr>
          <w:rFonts w:cs="Arial"/>
          <w:bCs/>
          <w:sz w:val="20"/>
          <w:szCs w:val="20"/>
        </w:rPr>
      </w:pPr>
      <w:r w:rsidRPr="00160545">
        <w:rPr>
          <w:rStyle w:val="FootnoteReference"/>
          <w:sz w:val="20"/>
          <w:szCs w:val="20"/>
        </w:rPr>
        <w:footnoteRef/>
      </w:r>
      <w:r w:rsidRPr="00160545">
        <w:rPr>
          <w:sz w:val="20"/>
          <w:szCs w:val="20"/>
        </w:rPr>
        <w:t xml:space="preserve"> See, for example, the State of Colorado’s M&amp;V Guidelines for Energy Savings Performance Contracts. </w:t>
      </w:r>
      <w:proofErr w:type="spellStart"/>
      <w:r w:rsidRPr="00160545">
        <w:rPr>
          <w:sz w:val="20"/>
          <w:szCs w:val="20"/>
        </w:rPr>
        <w:t>Nexant</w:t>
      </w:r>
      <w:proofErr w:type="spellEnd"/>
      <w:r w:rsidRPr="00160545">
        <w:rPr>
          <w:sz w:val="20"/>
          <w:szCs w:val="20"/>
        </w:rPr>
        <w:t xml:space="preserve">. 2008. </w:t>
      </w:r>
      <w:r w:rsidRPr="00160545">
        <w:rPr>
          <w:rFonts w:cs="Arial"/>
          <w:bCs/>
          <w:i/>
          <w:sz w:val="20"/>
          <w:szCs w:val="20"/>
        </w:rPr>
        <w:t>Measurement and Verification (M&amp;V) Guidelines for Energy Saving Performance Contracts in State of Colorado Facilities</w:t>
      </w:r>
      <w:r w:rsidRPr="00160545">
        <w:rPr>
          <w:rFonts w:cs="Arial"/>
          <w:bCs/>
          <w:sz w:val="20"/>
          <w:szCs w:val="20"/>
        </w:rPr>
        <w:t>. Boulder, CO. June.</w:t>
      </w:r>
    </w:p>
    <w:p w14:paraId="3AA0463C" w14:textId="77777777" w:rsidR="004E46F1" w:rsidRPr="00160545" w:rsidRDefault="004E46F1" w:rsidP="0031408C">
      <w:pPr>
        <w:autoSpaceDE w:val="0"/>
        <w:autoSpaceDN w:val="0"/>
        <w:adjustRightInd w:val="0"/>
        <w:spacing w:after="0" w:line="240" w:lineRule="auto"/>
        <w:rPr>
          <w:rFonts w:cs="Arial"/>
          <w:bCs/>
          <w:sz w:val="20"/>
          <w:szCs w:val="20"/>
        </w:rPr>
      </w:pPr>
    </w:p>
  </w:footnote>
  <w:footnote w:id="4">
    <w:p w14:paraId="73E2B03D" w14:textId="159DA00E" w:rsidR="004E46F1" w:rsidRDefault="004E46F1">
      <w:pPr>
        <w:pStyle w:val="FootnoteText"/>
      </w:pPr>
      <w:r>
        <w:rPr>
          <w:rStyle w:val="FootnoteReference"/>
        </w:rPr>
        <w:footnoteRef/>
      </w:r>
      <w:r>
        <w:t xml:space="preserve"> Multiple cooling seasons should encompass three or more years of data.</w:t>
      </w:r>
    </w:p>
    <w:p w14:paraId="50A0883D" w14:textId="77777777" w:rsidR="004E46F1" w:rsidRDefault="004E46F1">
      <w:pPr>
        <w:pStyle w:val="FootnoteText"/>
      </w:pPr>
    </w:p>
  </w:footnote>
  <w:footnote w:id="5">
    <w:p w14:paraId="61A8AE46" w14:textId="77777777" w:rsidR="004E46F1" w:rsidRDefault="004E46F1" w:rsidP="0031408C">
      <w:pPr>
        <w:pStyle w:val="FootnoteText"/>
      </w:pPr>
      <w:r w:rsidRPr="00160545">
        <w:rPr>
          <w:rStyle w:val="FootnoteReference"/>
        </w:rPr>
        <w:footnoteRef/>
      </w:r>
      <w:r w:rsidRPr="00160545">
        <w:t xml:space="preserve"> Colorado Energy Performance Contracting Office. </w:t>
      </w:r>
      <w:r w:rsidRPr="00160545">
        <w:rPr>
          <w:i/>
        </w:rPr>
        <w:t>Colorado Statutes Regarding Energy Performance Contracts for State Government</w:t>
      </w:r>
      <w:r w:rsidRPr="00160545">
        <w:t>. Title 24 Government – State: Principal Departments: Article 30 Department of Personnel – State Administrative Support Services, Part 20 Utility Cost-Savings Measures.</w:t>
      </w:r>
    </w:p>
    <w:p w14:paraId="68D4FB49" w14:textId="77777777" w:rsidR="004E46F1" w:rsidRDefault="004E46F1" w:rsidP="0031408C">
      <w:pPr>
        <w:pStyle w:val="FootnoteText"/>
      </w:pPr>
    </w:p>
  </w:footnote>
  <w:footnote w:id="6">
    <w:p w14:paraId="6A5E765C" w14:textId="005AFA9E" w:rsidR="004E46F1" w:rsidRDefault="004E46F1">
      <w:pPr>
        <w:pStyle w:val="FootnoteText"/>
      </w:pPr>
      <w:r>
        <w:rPr>
          <w:rStyle w:val="FootnoteReference"/>
        </w:rPr>
        <w:footnoteRef/>
      </w:r>
      <w:r>
        <w:t xml:space="preserve"> This is based on </w:t>
      </w:r>
      <w:r w:rsidRPr="0005726F">
        <w:t xml:space="preserve">historical cooling degree days for Denver from 1948 through 2013 from the Western Regional Climate Center. Accessed at </w:t>
      </w:r>
      <w:hyperlink r:id="rId1" w:history="1">
        <w:r w:rsidRPr="0005726F">
          <w:rPr>
            <w:rStyle w:val="Hyperlink"/>
            <w:color w:val="auto"/>
          </w:rPr>
          <w:t>www.wrcc.dri.edu/cgi-bin/cliMONtcdd.pl?co2220</w:t>
        </w:r>
      </w:hyperlink>
      <w:r w:rsidRPr="0005726F">
        <w:t xml:space="preserve"> </w:t>
      </w:r>
    </w:p>
  </w:footnote>
  <w:footnote w:id="7">
    <w:p w14:paraId="47704250" w14:textId="112041A7" w:rsidR="004E46F1" w:rsidRDefault="004E46F1">
      <w:pPr>
        <w:pStyle w:val="FootnoteText"/>
      </w:pPr>
      <w:r>
        <w:rPr>
          <w:rStyle w:val="FootnoteReference"/>
        </w:rPr>
        <w:footnoteRef/>
      </w:r>
      <w:r>
        <w:t xml:space="preserve"> Sensitivity is a measurement of minimum flowrate required for the meter to record accurate water use. There is a large variance on sensitivity depending on type of meter and size of meter.</w:t>
      </w:r>
    </w:p>
  </w:footnote>
  <w:footnote w:id="8">
    <w:p w14:paraId="7EDCAEB4" w14:textId="3AFD66CC" w:rsidR="004E46F1" w:rsidRDefault="004E46F1">
      <w:pPr>
        <w:pStyle w:val="FootnoteText"/>
      </w:pPr>
      <w:r>
        <w:rPr>
          <w:rStyle w:val="FootnoteReference"/>
        </w:rPr>
        <w:footnoteRef/>
      </w:r>
      <w:r>
        <w:t xml:space="preserve"> Make sure to use the same units of time (days or weeks) for time duration of the total cooling season, and for the amount of time the temporary meter was installed.</w:t>
      </w:r>
    </w:p>
  </w:footnote>
  <w:footnote w:id="9">
    <w:p w14:paraId="5734EF6A" w14:textId="383CAA48" w:rsidR="004E46F1" w:rsidRDefault="004E46F1">
      <w:pPr>
        <w:pStyle w:val="FootnoteText"/>
      </w:pPr>
      <w:r>
        <w:rPr>
          <w:rStyle w:val="FootnoteReference"/>
        </w:rPr>
        <w:footnoteRef/>
      </w:r>
      <w:r>
        <w:t xml:space="preserve"> For an expanded discu</w:t>
      </w:r>
      <w:r w:rsidRPr="0005726F">
        <w:t xml:space="preserve">ssion on wet bulb temperature, see </w:t>
      </w:r>
      <w:hyperlink r:id="rId2" w:history="1">
        <w:r w:rsidRPr="0005726F">
          <w:rPr>
            <w:rStyle w:val="Hyperlink"/>
            <w:color w:val="auto"/>
          </w:rPr>
          <w:t>www.engineeringtoolbox.com/dry-wet-bulb-dew-point-air-d_682.html</w:t>
        </w:r>
      </w:hyperlink>
      <w:r w:rsidRPr="0005726F">
        <w:t xml:space="preserve"> .</w:t>
      </w:r>
    </w:p>
    <w:p w14:paraId="0081E401" w14:textId="77777777" w:rsidR="004E46F1" w:rsidRDefault="004E46F1">
      <w:pPr>
        <w:pStyle w:val="FootnoteText"/>
      </w:pPr>
    </w:p>
  </w:footnote>
  <w:footnote w:id="10">
    <w:p w14:paraId="279E7A9F" w14:textId="397C8E58" w:rsidR="004E46F1" w:rsidRPr="0005726F" w:rsidRDefault="004E46F1">
      <w:pPr>
        <w:pStyle w:val="FootnoteText"/>
      </w:pPr>
      <w:r>
        <w:rPr>
          <w:rStyle w:val="FootnoteReference"/>
        </w:rPr>
        <w:footnoteRef/>
      </w:r>
      <w:r>
        <w:t xml:space="preserve"> Available at </w:t>
      </w:r>
      <w:hyperlink r:id="rId3" w:history="1">
        <w:r w:rsidRPr="0005726F">
          <w:rPr>
            <w:rStyle w:val="Hyperlink"/>
            <w:color w:val="auto"/>
          </w:rPr>
          <w:t>www.wunderground.com/</w:t>
        </w:r>
      </w:hyperlink>
      <w:r w:rsidRPr="0005726F">
        <w:t xml:space="preserve"> .</w:t>
      </w:r>
    </w:p>
    <w:p w14:paraId="1514CEF3" w14:textId="77777777" w:rsidR="004E46F1" w:rsidRPr="0005726F" w:rsidRDefault="004E46F1">
      <w:pPr>
        <w:pStyle w:val="FootnoteText"/>
      </w:pPr>
    </w:p>
  </w:footnote>
  <w:footnote w:id="11">
    <w:p w14:paraId="679C2E3A" w14:textId="67707DFD" w:rsidR="004E46F1" w:rsidRPr="0005726F" w:rsidRDefault="004E46F1">
      <w:pPr>
        <w:pStyle w:val="FootnoteText"/>
      </w:pPr>
      <w:r w:rsidRPr="0005726F">
        <w:rPr>
          <w:rStyle w:val="FootnoteReference"/>
        </w:rPr>
        <w:footnoteRef/>
      </w:r>
      <w:r w:rsidRPr="0005726F">
        <w:t xml:space="preserve"> This calculator is available at </w:t>
      </w:r>
      <w:hyperlink r:id="rId4" w:history="1">
        <w:r w:rsidRPr="0005726F">
          <w:rPr>
            <w:rStyle w:val="Hyperlink"/>
            <w:color w:val="auto"/>
          </w:rPr>
          <w:t>www.weather.gov/epz/wxcalc_rh</w:t>
        </w:r>
      </w:hyperlink>
      <w:r w:rsidRPr="0005726F">
        <w:t xml:space="preserve"> .</w:t>
      </w:r>
    </w:p>
    <w:p w14:paraId="42118E67" w14:textId="77777777" w:rsidR="004E46F1" w:rsidRDefault="004E46F1">
      <w:pPr>
        <w:pStyle w:val="FootnoteText"/>
      </w:pPr>
    </w:p>
  </w:footnote>
  <w:footnote w:id="12">
    <w:p w14:paraId="024E5E7A" w14:textId="4CBF3DBF" w:rsidR="004E46F1" w:rsidRDefault="004E46F1">
      <w:pPr>
        <w:pStyle w:val="FootnoteText"/>
      </w:pPr>
      <w:r>
        <w:rPr>
          <w:rStyle w:val="FootnoteReference"/>
        </w:rPr>
        <w:footnoteRef/>
      </w:r>
      <w:r>
        <w:t xml:space="preserve"> Although ideally this would be the same weather station used in Step 2, the list of weather stations on the Western Regional Climate Center website is not comprehensive. If the same weather station cannot be used for the average historical monthly wet bulb temperature, use the nearest location to the cooling tower or a weather station with similar climate characteristics.</w:t>
      </w:r>
    </w:p>
    <w:p w14:paraId="07D78C65" w14:textId="77777777" w:rsidR="004E46F1" w:rsidRDefault="004E46F1">
      <w:pPr>
        <w:pStyle w:val="FootnoteText"/>
      </w:pPr>
    </w:p>
  </w:footnote>
  <w:footnote w:id="13">
    <w:p w14:paraId="5688FB83" w14:textId="55D0E43B" w:rsidR="004E46F1" w:rsidRDefault="004E46F1">
      <w:pPr>
        <w:pStyle w:val="FootnoteText"/>
      </w:pPr>
      <w:r>
        <w:rPr>
          <w:rStyle w:val="FootnoteReference"/>
        </w:rPr>
        <w:footnoteRef/>
      </w:r>
      <w:r>
        <w:t xml:space="preserve"> Available at </w:t>
      </w:r>
      <w:hyperlink r:id="rId5" w:history="1">
        <w:r w:rsidRPr="0005726F">
          <w:rPr>
            <w:rStyle w:val="Hyperlink"/>
            <w:color w:val="auto"/>
          </w:rPr>
          <w:t>www.wrcc.dri.edu/htmlfiles/westcomp.wb.html</w:t>
        </w:r>
      </w:hyperlink>
      <w:r w:rsidRPr="0005726F">
        <w:t xml:space="preserve"> .</w:t>
      </w:r>
    </w:p>
  </w:footnote>
  <w:footnote w:id="14">
    <w:p w14:paraId="5CD4A2FD" w14:textId="2A01E265" w:rsidR="004E46F1" w:rsidRDefault="004E46F1">
      <w:pPr>
        <w:pStyle w:val="FootnoteText"/>
      </w:pPr>
      <w:r>
        <w:rPr>
          <w:rStyle w:val="FootnoteReference"/>
        </w:rPr>
        <w:footnoteRef/>
      </w:r>
      <w:r>
        <w:t xml:space="preserve"> For an overview of commissioning guidelines and recommendations for cooling tower systems, refer to </w:t>
      </w:r>
      <w:hyperlink r:id="rId6" w:history="1">
        <w:r w:rsidRPr="0005726F">
          <w:rPr>
            <w:rStyle w:val="Hyperlink"/>
            <w:color w:val="auto"/>
          </w:rPr>
          <w:t>www.watco-group.co/images/pdf/Commissioning%20of%20Cooling%20Towers.pdf</w:t>
        </w:r>
      </w:hyperlink>
      <w:r w:rsidRPr="0005726F">
        <w:rPr>
          <w:rStyle w:val="Hyperlink"/>
          <w:color w:val="auto"/>
          <w:u w:val="none"/>
        </w:rPr>
        <w:t xml:space="preserve"> .</w:t>
      </w:r>
      <w:r w:rsidRPr="0005726F">
        <w:t xml:space="preserve"> </w:t>
      </w:r>
    </w:p>
    <w:p w14:paraId="626643F8" w14:textId="77777777" w:rsidR="004E46F1" w:rsidRDefault="004E46F1">
      <w:pPr>
        <w:pStyle w:val="FootnoteText"/>
      </w:pPr>
    </w:p>
  </w:footnote>
  <w:footnote w:id="15">
    <w:p w14:paraId="2E62D081" w14:textId="2F302FC0" w:rsidR="004E46F1" w:rsidRDefault="004E46F1" w:rsidP="0005726F">
      <w:pPr>
        <w:pStyle w:val="FootnoteText"/>
      </w:pPr>
      <w:r>
        <w:rPr>
          <w:rStyle w:val="FootnoteReference"/>
        </w:rPr>
        <w:footnoteRef/>
      </w:r>
      <w:r>
        <w:t xml:space="preserve"> Selected items are from the startup and operation checklist at </w:t>
      </w:r>
      <w:hyperlink r:id="rId7" w:history="1">
        <w:r w:rsidRPr="0005726F">
          <w:rPr>
            <w:rStyle w:val="Hyperlink"/>
            <w:color w:val="auto"/>
          </w:rPr>
          <w:t>www.watco-group.co/images/pdf/Commissioning%20of%20Cooling%20Towers.pdf</w:t>
        </w:r>
      </w:hyperlink>
      <w:r w:rsidRPr="0005726F">
        <w:t xml:space="preserve"> .</w:t>
      </w:r>
    </w:p>
  </w:footnote>
  <w:footnote w:id="16">
    <w:p w14:paraId="3B3F9EFA" w14:textId="2DA37BC1" w:rsidR="004E46F1" w:rsidRDefault="004E46F1">
      <w:pPr>
        <w:pStyle w:val="FootnoteText"/>
      </w:pPr>
      <w:r>
        <w:rPr>
          <w:rStyle w:val="FootnoteReference"/>
        </w:rPr>
        <w:footnoteRef/>
      </w:r>
      <w:r>
        <w:t xml:space="preserve"> The calculator is </w:t>
      </w:r>
      <w:r w:rsidRPr="00501E95">
        <w:rPr>
          <w:rFonts w:cstheme="minorHAnsi"/>
          <w:sz w:val="22"/>
          <w:szCs w:val="22"/>
        </w:rPr>
        <w:t>available at</w:t>
      </w:r>
      <w:r>
        <w:rPr>
          <w:rFonts w:cstheme="minorHAnsi"/>
          <w:b/>
          <w:sz w:val="22"/>
          <w:szCs w:val="22"/>
        </w:rPr>
        <w:t xml:space="preserve"> </w:t>
      </w:r>
      <w:hyperlink r:id="rId8" w:history="1">
        <w:r w:rsidRPr="0022318D">
          <w:rPr>
            <w:rStyle w:val="Hyperlink"/>
            <w:rFonts w:cstheme="minorHAnsi"/>
            <w:color w:val="auto"/>
            <w:sz w:val="22"/>
            <w:szCs w:val="22"/>
          </w:rPr>
          <w:t>www.weather.gov/epz/wxcalc_rh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89431" w14:textId="77777777" w:rsidR="004E46F1" w:rsidRDefault="004E46F1" w:rsidP="00074E5E">
    <w:pPr>
      <w:pStyle w:val="Header"/>
      <w:tabs>
        <w:tab w:val="clear" w:pos="4680"/>
        <w:tab w:val="clear" w:pos="9360"/>
        <w:tab w:val="left" w:pos="69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A533C"/>
    <w:multiLevelType w:val="hybridMultilevel"/>
    <w:tmpl w:val="5E788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E512D"/>
    <w:multiLevelType w:val="hybridMultilevel"/>
    <w:tmpl w:val="D5804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C44B3"/>
    <w:multiLevelType w:val="hybridMultilevel"/>
    <w:tmpl w:val="431A94EC"/>
    <w:lvl w:ilvl="0" w:tplc="A93C047A">
      <w:start w:val="1"/>
      <w:numFmt w:val="decimal"/>
      <w:lvlText w:val="%1."/>
      <w:lvlJc w:val="left"/>
      <w:pPr>
        <w:ind w:left="360" w:hanging="360"/>
      </w:pPr>
      <w:rPr>
        <w:rFonts w:asciiTheme="minorHAnsi" w:eastAsia="Times New Roman" w:hAnsiTheme="minorHAnsi"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721FA6"/>
    <w:multiLevelType w:val="hybridMultilevel"/>
    <w:tmpl w:val="CD20B8BA"/>
    <w:lvl w:ilvl="0" w:tplc="0409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EA6342"/>
    <w:multiLevelType w:val="hybridMultilevel"/>
    <w:tmpl w:val="37E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C4493"/>
    <w:multiLevelType w:val="hybridMultilevel"/>
    <w:tmpl w:val="81FC0138"/>
    <w:lvl w:ilvl="0" w:tplc="0CA45176">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E902BB5"/>
    <w:multiLevelType w:val="hybridMultilevel"/>
    <w:tmpl w:val="1036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A352B"/>
    <w:multiLevelType w:val="hybridMultilevel"/>
    <w:tmpl w:val="3AE270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3672E3"/>
    <w:multiLevelType w:val="hybridMultilevel"/>
    <w:tmpl w:val="9B4A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E1216D"/>
    <w:multiLevelType w:val="hybridMultilevel"/>
    <w:tmpl w:val="3D020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E6B59"/>
    <w:multiLevelType w:val="multilevel"/>
    <w:tmpl w:val="D804C954"/>
    <w:lvl w:ilvl="0">
      <w:start w:val="1"/>
      <w:numFmt w:val="decimal"/>
      <w:pStyle w:val="Heading1"/>
      <w:lvlText w:val="%1.0"/>
      <w:lvlJc w:val="left"/>
      <w:pPr>
        <w:tabs>
          <w:tab w:val="num" w:pos="1080"/>
        </w:tabs>
        <w:ind w:left="1080" w:hanging="1080"/>
      </w:pPr>
      <w:rPr>
        <w:rFonts w:asciiTheme="majorHAnsi" w:hAnsiTheme="majorHAnsi" w:cs="Arial" w:hint="default"/>
        <w:b/>
        <w:i w:val="0"/>
        <w:caps w:val="0"/>
        <w:strike w:val="0"/>
        <w:dstrike w:val="0"/>
        <w:vanish w:val="0"/>
        <w:color w:val="2E74B5"/>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2070"/>
        </w:tabs>
        <w:ind w:left="2070" w:hanging="1080"/>
      </w:pPr>
      <w:rPr>
        <w:rFonts w:asciiTheme="majorHAnsi" w:hAnsiTheme="majorHAnsi" w:cs="Arial" w:hint="default"/>
        <w:b/>
        <w:i w:val="0"/>
        <w:color w:val="5B9BD5"/>
        <w:sz w:val="26"/>
        <w:szCs w:val="26"/>
      </w:rPr>
    </w:lvl>
    <w:lvl w:ilvl="2">
      <w:start w:val="1"/>
      <w:numFmt w:val="decimal"/>
      <w:pStyle w:val="Heading3"/>
      <w:lvlText w:val="%1.%2.%3"/>
      <w:lvlJc w:val="left"/>
      <w:pPr>
        <w:tabs>
          <w:tab w:val="num" w:pos="1080"/>
        </w:tabs>
        <w:ind w:left="1080" w:hanging="1080"/>
      </w:pPr>
      <w:rPr>
        <w:rFonts w:asciiTheme="majorHAnsi" w:hAnsiTheme="majorHAnsi" w:cs="Arial" w:hint="default"/>
        <w:b/>
        <w:i w:val="0"/>
        <w:color w:val="5B9BD5"/>
        <w:sz w:val="24"/>
      </w:rPr>
    </w:lvl>
    <w:lvl w:ilvl="3">
      <w:start w:val="1"/>
      <w:numFmt w:val="decimal"/>
      <w:pStyle w:val="Heading4"/>
      <w:lvlText w:val="%1.%2.%3.%4"/>
      <w:lvlJc w:val="left"/>
      <w:pPr>
        <w:tabs>
          <w:tab w:val="num" w:pos="1080"/>
        </w:tabs>
        <w:ind w:left="1080" w:hanging="1080"/>
      </w:pPr>
      <w:rPr>
        <w:rFonts w:asciiTheme="majorHAnsi" w:hAnsiTheme="majorHAnsi" w:cs="Arial" w:hint="default"/>
        <w:b/>
        <w:i w:val="0"/>
        <w:color w:val="5B9BD5"/>
        <w:sz w:val="22"/>
      </w:rPr>
    </w:lvl>
    <w:lvl w:ilvl="4">
      <w:start w:val="1"/>
      <w:numFmt w:val="none"/>
      <w:pStyle w:val="Heading5"/>
      <w:suff w:val="nothing"/>
      <w:lvlText w:val=""/>
      <w:lvlJc w:val="left"/>
      <w:pPr>
        <w:ind w:left="1080" w:hanging="1080"/>
      </w:pPr>
      <w:rPr>
        <w:rFonts w:ascii="Arial" w:hAnsi="Arial" w:cs="Arial" w:hint="default"/>
        <w:b/>
        <w:i w:val="0"/>
        <w:color w:val="auto"/>
        <w:sz w:val="22"/>
      </w:rPr>
    </w:lvl>
    <w:lvl w:ilvl="5">
      <w:start w:val="1"/>
      <w:numFmt w:val="upperLetter"/>
      <w:pStyle w:val="Heading6"/>
      <w:suff w:val="nothing"/>
      <w:lvlText w:val="Appendix %6"/>
      <w:lvlJc w:val="left"/>
      <w:pPr>
        <w:ind w:left="1440" w:hanging="1080"/>
      </w:pPr>
      <w:rPr>
        <w:rFonts w:asciiTheme="majorHAnsi" w:hAnsiTheme="majorHAnsi" w:cs="Arial" w:hint="default"/>
        <w:b/>
        <w:i w:val="0"/>
        <w:color w:val="2E74B5"/>
        <w:sz w:val="28"/>
        <w:szCs w:val="28"/>
      </w:rPr>
    </w:lvl>
    <w:lvl w:ilvl="6">
      <w:start w:val="1"/>
      <w:numFmt w:val="decimal"/>
      <w:pStyle w:val="Heading7"/>
      <w:lvlText w:val="%6.%7"/>
      <w:lvlJc w:val="left"/>
      <w:pPr>
        <w:tabs>
          <w:tab w:val="num" w:pos="1080"/>
        </w:tabs>
        <w:ind w:left="1080" w:hanging="1080"/>
      </w:pPr>
      <w:rPr>
        <w:rFonts w:asciiTheme="majorHAnsi" w:hAnsiTheme="majorHAnsi" w:cs="Arial" w:hint="default"/>
        <w:b/>
        <w:i w:val="0"/>
        <w:color w:val="5B9BD5"/>
        <w:sz w:val="26"/>
        <w:szCs w:val="26"/>
      </w:rPr>
    </w:lvl>
    <w:lvl w:ilvl="7">
      <w:start w:val="1"/>
      <w:numFmt w:val="decimal"/>
      <w:pStyle w:val="Heading8"/>
      <w:lvlText w:val="%6.%7.%8"/>
      <w:lvlJc w:val="left"/>
      <w:pPr>
        <w:tabs>
          <w:tab w:val="num" w:pos="1080"/>
        </w:tabs>
        <w:ind w:left="1080" w:hanging="1080"/>
      </w:pPr>
      <w:rPr>
        <w:rFonts w:asciiTheme="majorHAnsi" w:hAnsiTheme="majorHAnsi" w:cs="Arial" w:hint="default"/>
        <w:b/>
        <w:bCs w:val="0"/>
        <w:i w:val="0"/>
        <w:iCs w:val="0"/>
        <w:caps w:val="0"/>
        <w:smallCaps w:val="0"/>
        <w:strike w:val="0"/>
        <w:dstrike w:val="0"/>
        <w:noProof w:val="0"/>
        <w:snapToGrid w:val="0"/>
        <w:vanish w:val="0"/>
        <w:color w:val="5B9BD5"/>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tabs>
          <w:tab w:val="num" w:pos="1080"/>
        </w:tabs>
        <w:ind w:left="1080" w:hanging="1080"/>
      </w:pPr>
      <w:rPr>
        <w:rFonts w:asciiTheme="majorHAnsi" w:hAnsiTheme="majorHAnsi" w:cs="Arial" w:hint="default"/>
        <w:b/>
        <w:i w:val="0"/>
        <w:color w:val="5B9BD5"/>
        <w:sz w:val="22"/>
        <w:szCs w:val="22"/>
      </w:rPr>
    </w:lvl>
  </w:abstractNum>
  <w:abstractNum w:abstractNumId="11" w15:restartNumberingAfterBreak="0">
    <w:nsid w:val="2EE542AB"/>
    <w:multiLevelType w:val="hybridMultilevel"/>
    <w:tmpl w:val="9CB6745E"/>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C97578"/>
    <w:multiLevelType w:val="hybridMultilevel"/>
    <w:tmpl w:val="A812439C"/>
    <w:lvl w:ilvl="0" w:tplc="E6E0B470">
      <w:start w:val="1"/>
      <w:numFmt w:val="lowerLetter"/>
      <w:lvlText w:val="%1."/>
      <w:lvlJc w:val="left"/>
      <w:pPr>
        <w:ind w:left="1900" w:hanging="4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30DC2F0B"/>
    <w:multiLevelType w:val="hybridMultilevel"/>
    <w:tmpl w:val="EC9CD0C2"/>
    <w:lvl w:ilvl="0" w:tplc="0409000F">
      <w:start w:val="1"/>
      <w:numFmt w:val="decimal"/>
      <w:lvlText w:val="%1."/>
      <w:lvlJc w:val="left"/>
      <w:pPr>
        <w:ind w:left="4593" w:hanging="360"/>
      </w:pPr>
    </w:lvl>
    <w:lvl w:ilvl="1" w:tplc="04090019" w:tentative="1">
      <w:start w:val="1"/>
      <w:numFmt w:val="lowerLetter"/>
      <w:lvlText w:val="%2."/>
      <w:lvlJc w:val="left"/>
      <w:pPr>
        <w:ind w:left="5313" w:hanging="360"/>
      </w:pPr>
    </w:lvl>
    <w:lvl w:ilvl="2" w:tplc="0409001B" w:tentative="1">
      <w:start w:val="1"/>
      <w:numFmt w:val="lowerRoman"/>
      <w:lvlText w:val="%3."/>
      <w:lvlJc w:val="right"/>
      <w:pPr>
        <w:ind w:left="6033" w:hanging="180"/>
      </w:pPr>
    </w:lvl>
    <w:lvl w:ilvl="3" w:tplc="0409000F" w:tentative="1">
      <w:start w:val="1"/>
      <w:numFmt w:val="decimal"/>
      <w:lvlText w:val="%4."/>
      <w:lvlJc w:val="left"/>
      <w:pPr>
        <w:ind w:left="6753" w:hanging="360"/>
      </w:pPr>
    </w:lvl>
    <w:lvl w:ilvl="4" w:tplc="04090019" w:tentative="1">
      <w:start w:val="1"/>
      <w:numFmt w:val="lowerLetter"/>
      <w:lvlText w:val="%5."/>
      <w:lvlJc w:val="left"/>
      <w:pPr>
        <w:ind w:left="7473" w:hanging="360"/>
      </w:pPr>
    </w:lvl>
    <w:lvl w:ilvl="5" w:tplc="0409001B" w:tentative="1">
      <w:start w:val="1"/>
      <w:numFmt w:val="lowerRoman"/>
      <w:lvlText w:val="%6."/>
      <w:lvlJc w:val="right"/>
      <w:pPr>
        <w:ind w:left="8193" w:hanging="180"/>
      </w:pPr>
    </w:lvl>
    <w:lvl w:ilvl="6" w:tplc="0409000F" w:tentative="1">
      <w:start w:val="1"/>
      <w:numFmt w:val="decimal"/>
      <w:lvlText w:val="%7."/>
      <w:lvlJc w:val="left"/>
      <w:pPr>
        <w:ind w:left="8913" w:hanging="360"/>
      </w:pPr>
    </w:lvl>
    <w:lvl w:ilvl="7" w:tplc="04090019" w:tentative="1">
      <w:start w:val="1"/>
      <w:numFmt w:val="lowerLetter"/>
      <w:lvlText w:val="%8."/>
      <w:lvlJc w:val="left"/>
      <w:pPr>
        <w:ind w:left="9633" w:hanging="360"/>
      </w:pPr>
    </w:lvl>
    <w:lvl w:ilvl="8" w:tplc="0409001B" w:tentative="1">
      <w:start w:val="1"/>
      <w:numFmt w:val="lowerRoman"/>
      <w:lvlText w:val="%9."/>
      <w:lvlJc w:val="right"/>
      <w:pPr>
        <w:ind w:left="10353" w:hanging="180"/>
      </w:pPr>
    </w:lvl>
  </w:abstractNum>
  <w:abstractNum w:abstractNumId="14" w15:restartNumberingAfterBreak="0">
    <w:nsid w:val="33114E16"/>
    <w:multiLevelType w:val="hybridMultilevel"/>
    <w:tmpl w:val="73D4EB12"/>
    <w:lvl w:ilvl="0" w:tplc="B14E989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5107F8"/>
    <w:multiLevelType w:val="hybridMultilevel"/>
    <w:tmpl w:val="AD7E5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50B0B"/>
    <w:multiLevelType w:val="hybridMultilevel"/>
    <w:tmpl w:val="C522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801A24"/>
    <w:multiLevelType w:val="hybridMultilevel"/>
    <w:tmpl w:val="972E3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E7B50"/>
    <w:multiLevelType w:val="hybridMultilevel"/>
    <w:tmpl w:val="75167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A0EE2"/>
    <w:multiLevelType w:val="hybridMultilevel"/>
    <w:tmpl w:val="538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AB0EB3"/>
    <w:multiLevelType w:val="hybridMultilevel"/>
    <w:tmpl w:val="4A0C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283171"/>
    <w:multiLevelType w:val="hybridMultilevel"/>
    <w:tmpl w:val="EFE25D88"/>
    <w:lvl w:ilvl="0" w:tplc="04090003">
      <w:start w:val="1"/>
      <w:numFmt w:val="bullet"/>
      <w:lvlText w:val="o"/>
      <w:lvlJc w:val="left"/>
      <w:pPr>
        <w:ind w:left="1800" w:hanging="360"/>
      </w:pPr>
      <w:rPr>
        <w:rFonts w:ascii="Courier New" w:hAnsi="Courier New" w:cs="Courier New"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2" w15:restartNumberingAfterBreak="0">
    <w:nsid w:val="582E3416"/>
    <w:multiLevelType w:val="hybridMultilevel"/>
    <w:tmpl w:val="E054A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0534F"/>
    <w:multiLevelType w:val="hybridMultilevel"/>
    <w:tmpl w:val="BDF2A8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35598C"/>
    <w:multiLevelType w:val="hybridMultilevel"/>
    <w:tmpl w:val="4754B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C60EE0"/>
    <w:multiLevelType w:val="hybridMultilevel"/>
    <w:tmpl w:val="CC3A8BC4"/>
    <w:lvl w:ilvl="0" w:tplc="0409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BFF6D62"/>
    <w:multiLevelType w:val="hybridMultilevel"/>
    <w:tmpl w:val="A6E8BCB4"/>
    <w:lvl w:ilvl="0" w:tplc="0409000F">
      <w:start w:val="1"/>
      <w:numFmt w:val="decimal"/>
      <w:lvlText w:val="%1."/>
      <w:lvlJc w:val="left"/>
      <w:pPr>
        <w:ind w:left="720" w:hanging="360"/>
      </w:pPr>
      <w:rPr>
        <w:rFonts w:hint="default"/>
      </w:rPr>
    </w:lvl>
    <w:lvl w:ilvl="1" w:tplc="FB38347C">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83C8D"/>
    <w:multiLevelType w:val="hybridMultilevel"/>
    <w:tmpl w:val="4EF0AA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11A4188"/>
    <w:multiLevelType w:val="hybridMultilevel"/>
    <w:tmpl w:val="443C410E"/>
    <w:lvl w:ilvl="0" w:tplc="0409000F">
      <w:start w:val="1"/>
      <w:numFmt w:val="decimal"/>
      <w:lvlText w:val="%1."/>
      <w:lvlJc w:val="left"/>
      <w:pPr>
        <w:ind w:left="720" w:hanging="360"/>
      </w:pPr>
      <w:rPr>
        <w:rFonts w:hint="default"/>
      </w:rPr>
    </w:lvl>
    <w:lvl w:ilvl="1" w:tplc="498032E0">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D02F1"/>
    <w:multiLevelType w:val="hybridMultilevel"/>
    <w:tmpl w:val="8C1222E0"/>
    <w:lvl w:ilvl="0" w:tplc="3DA2E450">
      <w:start w:val="1"/>
      <w:numFmt w:val="decimal"/>
      <w:lvlText w:val="%1."/>
      <w:lvlJc w:val="left"/>
      <w:pPr>
        <w:ind w:left="1080" w:hanging="360"/>
      </w:pPr>
      <w:rPr>
        <w:rFonts w:cs="Arial"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79186CA3"/>
    <w:multiLevelType w:val="hybridMultilevel"/>
    <w:tmpl w:val="02C4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D1132A"/>
    <w:multiLevelType w:val="hybridMultilevel"/>
    <w:tmpl w:val="F8DE24DC"/>
    <w:lvl w:ilvl="0" w:tplc="B16617E2">
      <w:start w:val="1"/>
      <w:numFmt w:val="bullet"/>
      <w:pStyle w:val="ListBullet"/>
      <w:lvlText w:val=""/>
      <w:lvlJc w:val="left"/>
      <w:pPr>
        <w:ind w:left="720" w:hanging="360"/>
      </w:pPr>
      <w:rPr>
        <w:rFonts w:ascii="Symbol" w:hAnsi="Symbol" w:hint="default"/>
      </w:rPr>
    </w:lvl>
    <w:lvl w:ilvl="1" w:tplc="8940EF82">
      <w:start w:val="1"/>
      <w:numFmt w:val="bullet"/>
      <w:pStyle w:val="ListBullet2"/>
      <w:lvlText w:val="o"/>
      <w:lvlJc w:val="left"/>
      <w:pPr>
        <w:ind w:left="1440" w:hanging="360"/>
      </w:pPr>
      <w:rPr>
        <w:rFonts w:ascii="Courier New" w:hAnsi="Courier New" w:cs="Courier New" w:hint="default"/>
      </w:rPr>
    </w:lvl>
    <w:lvl w:ilvl="2" w:tplc="86107B3A">
      <w:start w:val="1"/>
      <w:numFmt w:val="bullet"/>
      <w:pStyle w:val="ListBullet3"/>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5042A6"/>
    <w:multiLevelType w:val="hybridMultilevel"/>
    <w:tmpl w:val="5CFA5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27"/>
  </w:num>
  <w:num w:numId="4">
    <w:abstractNumId w:val="1"/>
  </w:num>
  <w:num w:numId="5">
    <w:abstractNumId w:val="17"/>
  </w:num>
  <w:num w:numId="6">
    <w:abstractNumId w:val="16"/>
  </w:num>
  <w:num w:numId="7">
    <w:abstractNumId w:val="19"/>
  </w:num>
  <w:num w:numId="8">
    <w:abstractNumId w:val="4"/>
  </w:num>
  <w:num w:numId="9">
    <w:abstractNumId w:val="20"/>
  </w:num>
  <w:num w:numId="10">
    <w:abstractNumId w:val="18"/>
  </w:num>
  <w:num w:numId="11">
    <w:abstractNumId w:val="7"/>
  </w:num>
  <w:num w:numId="12">
    <w:abstractNumId w:val="2"/>
  </w:num>
  <w:num w:numId="13">
    <w:abstractNumId w:val="15"/>
  </w:num>
  <w:num w:numId="14">
    <w:abstractNumId w:val="14"/>
  </w:num>
  <w:num w:numId="15">
    <w:abstractNumId w:val="23"/>
  </w:num>
  <w:num w:numId="16">
    <w:abstractNumId w:val="28"/>
  </w:num>
  <w:num w:numId="17">
    <w:abstractNumId w:val="22"/>
  </w:num>
  <w:num w:numId="18">
    <w:abstractNumId w:val="0"/>
  </w:num>
  <w:num w:numId="19">
    <w:abstractNumId w:val="32"/>
  </w:num>
  <w:num w:numId="20">
    <w:abstractNumId w:val="8"/>
  </w:num>
  <w:num w:numId="21">
    <w:abstractNumId w:val="30"/>
  </w:num>
  <w:num w:numId="22">
    <w:abstractNumId w:val="6"/>
  </w:num>
  <w:num w:numId="23">
    <w:abstractNumId w:val="21"/>
  </w:num>
  <w:num w:numId="24">
    <w:abstractNumId w:val="11"/>
  </w:num>
  <w:num w:numId="25">
    <w:abstractNumId w:val="5"/>
  </w:num>
  <w:num w:numId="26">
    <w:abstractNumId w:val="29"/>
  </w:num>
  <w:num w:numId="27">
    <w:abstractNumId w:val="26"/>
  </w:num>
  <w:num w:numId="28">
    <w:abstractNumId w:val="12"/>
  </w:num>
  <w:num w:numId="29">
    <w:abstractNumId w:val="9"/>
  </w:num>
  <w:num w:numId="30">
    <w:abstractNumId w:val="24"/>
  </w:num>
  <w:num w:numId="31">
    <w:abstractNumId w:val="25"/>
  </w:num>
  <w:num w:numId="32">
    <w:abstractNumId w:val="3"/>
  </w:num>
  <w:num w:numId="3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994"/>
    <w:rsid w:val="00001630"/>
    <w:rsid w:val="00002926"/>
    <w:rsid w:val="00004756"/>
    <w:rsid w:val="000067A3"/>
    <w:rsid w:val="0001040F"/>
    <w:rsid w:val="00010D03"/>
    <w:rsid w:val="00011F9E"/>
    <w:rsid w:val="0001468D"/>
    <w:rsid w:val="0001591A"/>
    <w:rsid w:val="000202C6"/>
    <w:rsid w:val="00020578"/>
    <w:rsid w:val="00022AF9"/>
    <w:rsid w:val="00022CD9"/>
    <w:rsid w:val="0002300B"/>
    <w:rsid w:val="00023AE0"/>
    <w:rsid w:val="00024730"/>
    <w:rsid w:val="00024F5C"/>
    <w:rsid w:val="00025DA5"/>
    <w:rsid w:val="00026CA0"/>
    <w:rsid w:val="00030E25"/>
    <w:rsid w:val="00035034"/>
    <w:rsid w:val="000354E8"/>
    <w:rsid w:val="00036421"/>
    <w:rsid w:val="0003759D"/>
    <w:rsid w:val="000375F7"/>
    <w:rsid w:val="00037D52"/>
    <w:rsid w:val="00043B04"/>
    <w:rsid w:val="0004588C"/>
    <w:rsid w:val="00046BDC"/>
    <w:rsid w:val="00047B33"/>
    <w:rsid w:val="00052773"/>
    <w:rsid w:val="0005717C"/>
    <w:rsid w:val="0005726F"/>
    <w:rsid w:val="00061B89"/>
    <w:rsid w:val="00063B44"/>
    <w:rsid w:val="000654B2"/>
    <w:rsid w:val="00071BE4"/>
    <w:rsid w:val="000735C3"/>
    <w:rsid w:val="00074D32"/>
    <w:rsid w:val="00074E5E"/>
    <w:rsid w:val="00075B8B"/>
    <w:rsid w:val="000804D7"/>
    <w:rsid w:val="0008546E"/>
    <w:rsid w:val="0009043A"/>
    <w:rsid w:val="00091E58"/>
    <w:rsid w:val="0009202D"/>
    <w:rsid w:val="000935DA"/>
    <w:rsid w:val="00096907"/>
    <w:rsid w:val="00097542"/>
    <w:rsid w:val="000A233F"/>
    <w:rsid w:val="000A57C3"/>
    <w:rsid w:val="000A6758"/>
    <w:rsid w:val="000A6B2B"/>
    <w:rsid w:val="000A6D70"/>
    <w:rsid w:val="000B0A3A"/>
    <w:rsid w:val="000B54E4"/>
    <w:rsid w:val="000C0869"/>
    <w:rsid w:val="000C1E05"/>
    <w:rsid w:val="000C2CDA"/>
    <w:rsid w:val="000C7688"/>
    <w:rsid w:val="000D0DA3"/>
    <w:rsid w:val="000D1AD8"/>
    <w:rsid w:val="000D3223"/>
    <w:rsid w:val="000D4513"/>
    <w:rsid w:val="000D4628"/>
    <w:rsid w:val="000D475C"/>
    <w:rsid w:val="000D7162"/>
    <w:rsid w:val="000E12B6"/>
    <w:rsid w:val="000E19EC"/>
    <w:rsid w:val="000E1C64"/>
    <w:rsid w:val="000E4CE1"/>
    <w:rsid w:val="000F428C"/>
    <w:rsid w:val="000F6131"/>
    <w:rsid w:val="00103423"/>
    <w:rsid w:val="00104BE9"/>
    <w:rsid w:val="00107472"/>
    <w:rsid w:val="00111B9A"/>
    <w:rsid w:val="001121B4"/>
    <w:rsid w:val="0011221C"/>
    <w:rsid w:val="00113BCC"/>
    <w:rsid w:val="0011506C"/>
    <w:rsid w:val="0011595F"/>
    <w:rsid w:val="0011617A"/>
    <w:rsid w:val="0011651A"/>
    <w:rsid w:val="00116C44"/>
    <w:rsid w:val="00117242"/>
    <w:rsid w:val="00120CB9"/>
    <w:rsid w:val="00120D9B"/>
    <w:rsid w:val="00121B10"/>
    <w:rsid w:val="00121D34"/>
    <w:rsid w:val="00124B46"/>
    <w:rsid w:val="00125D32"/>
    <w:rsid w:val="00126F08"/>
    <w:rsid w:val="00127025"/>
    <w:rsid w:val="00127C1D"/>
    <w:rsid w:val="001319FD"/>
    <w:rsid w:val="001322C7"/>
    <w:rsid w:val="00132497"/>
    <w:rsid w:val="0014142C"/>
    <w:rsid w:val="00141E4C"/>
    <w:rsid w:val="0014342B"/>
    <w:rsid w:val="00144775"/>
    <w:rsid w:val="00144D6B"/>
    <w:rsid w:val="0014542F"/>
    <w:rsid w:val="001504E0"/>
    <w:rsid w:val="0015071A"/>
    <w:rsid w:val="0015436D"/>
    <w:rsid w:val="0015616F"/>
    <w:rsid w:val="0015623E"/>
    <w:rsid w:val="00156E52"/>
    <w:rsid w:val="00160545"/>
    <w:rsid w:val="001642D2"/>
    <w:rsid w:val="00165DED"/>
    <w:rsid w:val="0016686B"/>
    <w:rsid w:val="0017022E"/>
    <w:rsid w:val="00170EF2"/>
    <w:rsid w:val="0017183D"/>
    <w:rsid w:val="00174457"/>
    <w:rsid w:val="00175E8E"/>
    <w:rsid w:val="00176FF7"/>
    <w:rsid w:val="0017768B"/>
    <w:rsid w:val="00183185"/>
    <w:rsid w:val="00183217"/>
    <w:rsid w:val="0018643E"/>
    <w:rsid w:val="001876EB"/>
    <w:rsid w:val="00190137"/>
    <w:rsid w:val="00190353"/>
    <w:rsid w:val="00190A8E"/>
    <w:rsid w:val="001911C1"/>
    <w:rsid w:val="00193444"/>
    <w:rsid w:val="001A05EC"/>
    <w:rsid w:val="001A21C8"/>
    <w:rsid w:val="001A253E"/>
    <w:rsid w:val="001A5B51"/>
    <w:rsid w:val="001A5DF9"/>
    <w:rsid w:val="001A7AB9"/>
    <w:rsid w:val="001A7CBF"/>
    <w:rsid w:val="001B04D4"/>
    <w:rsid w:val="001B46D6"/>
    <w:rsid w:val="001B51BC"/>
    <w:rsid w:val="001B51DE"/>
    <w:rsid w:val="001B791B"/>
    <w:rsid w:val="001C4DF1"/>
    <w:rsid w:val="001C741D"/>
    <w:rsid w:val="001D00A6"/>
    <w:rsid w:val="001D4D59"/>
    <w:rsid w:val="001D5183"/>
    <w:rsid w:val="001D73B8"/>
    <w:rsid w:val="001E0EB8"/>
    <w:rsid w:val="001E1B25"/>
    <w:rsid w:val="001E4979"/>
    <w:rsid w:val="001E62EB"/>
    <w:rsid w:val="001E7AE7"/>
    <w:rsid w:val="001F1899"/>
    <w:rsid w:val="001F4F11"/>
    <w:rsid w:val="001F6885"/>
    <w:rsid w:val="00205D05"/>
    <w:rsid w:val="0021252F"/>
    <w:rsid w:val="00213FB0"/>
    <w:rsid w:val="00214C68"/>
    <w:rsid w:val="00216819"/>
    <w:rsid w:val="00217610"/>
    <w:rsid w:val="00217D69"/>
    <w:rsid w:val="00221AB3"/>
    <w:rsid w:val="0022241B"/>
    <w:rsid w:val="00223179"/>
    <w:rsid w:val="0022318D"/>
    <w:rsid w:val="00224092"/>
    <w:rsid w:val="0022426A"/>
    <w:rsid w:val="00226DE2"/>
    <w:rsid w:val="002320EB"/>
    <w:rsid w:val="00236C8A"/>
    <w:rsid w:val="00236F43"/>
    <w:rsid w:val="00243C4F"/>
    <w:rsid w:val="002529E3"/>
    <w:rsid w:val="00253756"/>
    <w:rsid w:val="00256100"/>
    <w:rsid w:val="00256E18"/>
    <w:rsid w:val="002608F7"/>
    <w:rsid w:val="002617CD"/>
    <w:rsid w:val="002624B2"/>
    <w:rsid w:val="00266C6B"/>
    <w:rsid w:val="002728F6"/>
    <w:rsid w:val="002730C5"/>
    <w:rsid w:val="0027369D"/>
    <w:rsid w:val="002827BC"/>
    <w:rsid w:val="002829AF"/>
    <w:rsid w:val="002866C5"/>
    <w:rsid w:val="002876ED"/>
    <w:rsid w:val="002915E1"/>
    <w:rsid w:val="00294B47"/>
    <w:rsid w:val="002A002A"/>
    <w:rsid w:val="002A5294"/>
    <w:rsid w:val="002A6314"/>
    <w:rsid w:val="002A76E3"/>
    <w:rsid w:val="002B2195"/>
    <w:rsid w:val="002B5A83"/>
    <w:rsid w:val="002B677B"/>
    <w:rsid w:val="002C02D8"/>
    <w:rsid w:val="002C1386"/>
    <w:rsid w:val="002C4AB4"/>
    <w:rsid w:val="002C7FDB"/>
    <w:rsid w:val="002D2CF2"/>
    <w:rsid w:val="002D576E"/>
    <w:rsid w:val="002D5E3D"/>
    <w:rsid w:val="002D757D"/>
    <w:rsid w:val="002D7EDD"/>
    <w:rsid w:val="002E3931"/>
    <w:rsid w:val="002E3B28"/>
    <w:rsid w:val="002E4193"/>
    <w:rsid w:val="002E4D5C"/>
    <w:rsid w:val="002E4E73"/>
    <w:rsid w:val="002E692E"/>
    <w:rsid w:val="002E7988"/>
    <w:rsid w:val="002E7F65"/>
    <w:rsid w:val="002F043F"/>
    <w:rsid w:val="002F11A2"/>
    <w:rsid w:val="002F2C37"/>
    <w:rsid w:val="002F50D3"/>
    <w:rsid w:val="002F6BD9"/>
    <w:rsid w:val="002F6F6B"/>
    <w:rsid w:val="003013D5"/>
    <w:rsid w:val="003019D5"/>
    <w:rsid w:val="00302637"/>
    <w:rsid w:val="003034A9"/>
    <w:rsid w:val="0031408C"/>
    <w:rsid w:val="0032225D"/>
    <w:rsid w:val="0032580E"/>
    <w:rsid w:val="00325845"/>
    <w:rsid w:val="00326E5F"/>
    <w:rsid w:val="00327244"/>
    <w:rsid w:val="003308C8"/>
    <w:rsid w:val="00330AD4"/>
    <w:rsid w:val="003324ED"/>
    <w:rsid w:val="00332907"/>
    <w:rsid w:val="0033510E"/>
    <w:rsid w:val="00336AB0"/>
    <w:rsid w:val="00340FCF"/>
    <w:rsid w:val="003411F0"/>
    <w:rsid w:val="003428B3"/>
    <w:rsid w:val="003449CA"/>
    <w:rsid w:val="00344F9A"/>
    <w:rsid w:val="00346F1D"/>
    <w:rsid w:val="00347E58"/>
    <w:rsid w:val="00351DFC"/>
    <w:rsid w:val="00352BFB"/>
    <w:rsid w:val="0035421E"/>
    <w:rsid w:val="003546A1"/>
    <w:rsid w:val="003552C8"/>
    <w:rsid w:val="00355534"/>
    <w:rsid w:val="003559BD"/>
    <w:rsid w:val="00357AE9"/>
    <w:rsid w:val="00360A84"/>
    <w:rsid w:val="003620F4"/>
    <w:rsid w:val="003622C3"/>
    <w:rsid w:val="003634AC"/>
    <w:rsid w:val="00366374"/>
    <w:rsid w:val="0037038F"/>
    <w:rsid w:val="00370FF1"/>
    <w:rsid w:val="003728EE"/>
    <w:rsid w:val="00374D91"/>
    <w:rsid w:val="00376668"/>
    <w:rsid w:val="003772B6"/>
    <w:rsid w:val="00377B6F"/>
    <w:rsid w:val="003854BB"/>
    <w:rsid w:val="00386837"/>
    <w:rsid w:val="003875D6"/>
    <w:rsid w:val="003934BB"/>
    <w:rsid w:val="003947E3"/>
    <w:rsid w:val="003955F2"/>
    <w:rsid w:val="0039657F"/>
    <w:rsid w:val="003A19C0"/>
    <w:rsid w:val="003A6364"/>
    <w:rsid w:val="003A71D5"/>
    <w:rsid w:val="003B0631"/>
    <w:rsid w:val="003B15DC"/>
    <w:rsid w:val="003B228D"/>
    <w:rsid w:val="003B3C70"/>
    <w:rsid w:val="003B6968"/>
    <w:rsid w:val="003C07B2"/>
    <w:rsid w:val="003C251B"/>
    <w:rsid w:val="003C39DA"/>
    <w:rsid w:val="003C77AC"/>
    <w:rsid w:val="003D0244"/>
    <w:rsid w:val="003D1510"/>
    <w:rsid w:val="003D27C9"/>
    <w:rsid w:val="003D5288"/>
    <w:rsid w:val="003D6648"/>
    <w:rsid w:val="003E03F8"/>
    <w:rsid w:val="003E2367"/>
    <w:rsid w:val="003E6E78"/>
    <w:rsid w:val="003F32C8"/>
    <w:rsid w:val="003F4D3B"/>
    <w:rsid w:val="003F71CB"/>
    <w:rsid w:val="0040060F"/>
    <w:rsid w:val="0040160C"/>
    <w:rsid w:val="004029B8"/>
    <w:rsid w:val="00403284"/>
    <w:rsid w:val="00403F60"/>
    <w:rsid w:val="00404DEC"/>
    <w:rsid w:val="00404FA3"/>
    <w:rsid w:val="00406283"/>
    <w:rsid w:val="00406CDA"/>
    <w:rsid w:val="00412F06"/>
    <w:rsid w:val="00417212"/>
    <w:rsid w:val="0041729C"/>
    <w:rsid w:val="00417CE3"/>
    <w:rsid w:val="004205B2"/>
    <w:rsid w:val="00420CBF"/>
    <w:rsid w:val="004231FB"/>
    <w:rsid w:val="00424923"/>
    <w:rsid w:val="00426AF6"/>
    <w:rsid w:val="00426C69"/>
    <w:rsid w:val="00433EE6"/>
    <w:rsid w:val="00435F68"/>
    <w:rsid w:val="00436A3E"/>
    <w:rsid w:val="00437CC8"/>
    <w:rsid w:val="004414B2"/>
    <w:rsid w:val="004450E7"/>
    <w:rsid w:val="00445588"/>
    <w:rsid w:val="00450E4E"/>
    <w:rsid w:val="004526C6"/>
    <w:rsid w:val="00456BDE"/>
    <w:rsid w:val="00460699"/>
    <w:rsid w:val="004627FA"/>
    <w:rsid w:val="004703C4"/>
    <w:rsid w:val="00470BDA"/>
    <w:rsid w:val="00470F44"/>
    <w:rsid w:val="0047359B"/>
    <w:rsid w:val="00476512"/>
    <w:rsid w:val="00482187"/>
    <w:rsid w:val="004825E3"/>
    <w:rsid w:val="00486D28"/>
    <w:rsid w:val="00491AB7"/>
    <w:rsid w:val="004A48A2"/>
    <w:rsid w:val="004A4925"/>
    <w:rsid w:val="004A5B47"/>
    <w:rsid w:val="004B155D"/>
    <w:rsid w:val="004B6277"/>
    <w:rsid w:val="004B6879"/>
    <w:rsid w:val="004B6F26"/>
    <w:rsid w:val="004C0A57"/>
    <w:rsid w:val="004C7665"/>
    <w:rsid w:val="004D2BB8"/>
    <w:rsid w:val="004D3503"/>
    <w:rsid w:val="004D7C30"/>
    <w:rsid w:val="004E044D"/>
    <w:rsid w:val="004E0C66"/>
    <w:rsid w:val="004E1565"/>
    <w:rsid w:val="004E46F1"/>
    <w:rsid w:val="004F28A6"/>
    <w:rsid w:val="004F2CAE"/>
    <w:rsid w:val="004F6B9E"/>
    <w:rsid w:val="004F7FD0"/>
    <w:rsid w:val="00502A74"/>
    <w:rsid w:val="0050326C"/>
    <w:rsid w:val="00503C68"/>
    <w:rsid w:val="00506F76"/>
    <w:rsid w:val="00510FE8"/>
    <w:rsid w:val="00514581"/>
    <w:rsid w:val="005177E1"/>
    <w:rsid w:val="00520E27"/>
    <w:rsid w:val="005217EF"/>
    <w:rsid w:val="005243A1"/>
    <w:rsid w:val="00525415"/>
    <w:rsid w:val="00526871"/>
    <w:rsid w:val="00526A6A"/>
    <w:rsid w:val="00536890"/>
    <w:rsid w:val="00536F91"/>
    <w:rsid w:val="005372C2"/>
    <w:rsid w:val="00537623"/>
    <w:rsid w:val="00537822"/>
    <w:rsid w:val="00537F11"/>
    <w:rsid w:val="005426DF"/>
    <w:rsid w:val="00543271"/>
    <w:rsid w:val="00543E90"/>
    <w:rsid w:val="00545778"/>
    <w:rsid w:val="00547EC6"/>
    <w:rsid w:val="00550591"/>
    <w:rsid w:val="00551756"/>
    <w:rsid w:val="005537E0"/>
    <w:rsid w:val="00555A54"/>
    <w:rsid w:val="005616CD"/>
    <w:rsid w:val="0056372B"/>
    <w:rsid w:val="00563734"/>
    <w:rsid w:val="00563EB3"/>
    <w:rsid w:val="005665BA"/>
    <w:rsid w:val="00572686"/>
    <w:rsid w:val="0057518A"/>
    <w:rsid w:val="00575CBB"/>
    <w:rsid w:val="00576154"/>
    <w:rsid w:val="005839D5"/>
    <w:rsid w:val="0058400B"/>
    <w:rsid w:val="005840AD"/>
    <w:rsid w:val="005904C0"/>
    <w:rsid w:val="00592AD5"/>
    <w:rsid w:val="00593D58"/>
    <w:rsid w:val="005968A9"/>
    <w:rsid w:val="00597952"/>
    <w:rsid w:val="005A40DC"/>
    <w:rsid w:val="005A76B2"/>
    <w:rsid w:val="005B1D55"/>
    <w:rsid w:val="005B4F41"/>
    <w:rsid w:val="005B68B8"/>
    <w:rsid w:val="005C01AA"/>
    <w:rsid w:val="005C5F37"/>
    <w:rsid w:val="005C6614"/>
    <w:rsid w:val="005D051B"/>
    <w:rsid w:val="005D56F5"/>
    <w:rsid w:val="005D7230"/>
    <w:rsid w:val="005E2D95"/>
    <w:rsid w:val="005E52C8"/>
    <w:rsid w:val="005E56C0"/>
    <w:rsid w:val="005E654E"/>
    <w:rsid w:val="005F0820"/>
    <w:rsid w:val="005F4FF7"/>
    <w:rsid w:val="005F6350"/>
    <w:rsid w:val="00602D63"/>
    <w:rsid w:val="00603C17"/>
    <w:rsid w:val="006044F6"/>
    <w:rsid w:val="00605C43"/>
    <w:rsid w:val="006068FA"/>
    <w:rsid w:val="0061441A"/>
    <w:rsid w:val="00615F0D"/>
    <w:rsid w:val="00616007"/>
    <w:rsid w:val="00616F0F"/>
    <w:rsid w:val="0061783A"/>
    <w:rsid w:val="00624203"/>
    <w:rsid w:val="0062449F"/>
    <w:rsid w:val="00625F31"/>
    <w:rsid w:val="006276E0"/>
    <w:rsid w:val="00630E47"/>
    <w:rsid w:val="00636C6E"/>
    <w:rsid w:val="00640AE4"/>
    <w:rsid w:val="00643C08"/>
    <w:rsid w:val="00645CCF"/>
    <w:rsid w:val="00646C70"/>
    <w:rsid w:val="00647BF8"/>
    <w:rsid w:val="006501B5"/>
    <w:rsid w:val="00651AA4"/>
    <w:rsid w:val="006532E9"/>
    <w:rsid w:val="00653B8A"/>
    <w:rsid w:val="00654BD2"/>
    <w:rsid w:val="006551C3"/>
    <w:rsid w:val="00660903"/>
    <w:rsid w:val="00662838"/>
    <w:rsid w:val="0066435C"/>
    <w:rsid w:val="006644EB"/>
    <w:rsid w:val="00673CC9"/>
    <w:rsid w:val="00676AD7"/>
    <w:rsid w:val="00682218"/>
    <w:rsid w:val="00683681"/>
    <w:rsid w:val="006932DE"/>
    <w:rsid w:val="0069614E"/>
    <w:rsid w:val="006969D4"/>
    <w:rsid w:val="006974E1"/>
    <w:rsid w:val="006A377F"/>
    <w:rsid w:val="006B0EA2"/>
    <w:rsid w:val="006B15FB"/>
    <w:rsid w:val="006B17F9"/>
    <w:rsid w:val="006B2397"/>
    <w:rsid w:val="006B2A25"/>
    <w:rsid w:val="006B5926"/>
    <w:rsid w:val="006C0B13"/>
    <w:rsid w:val="006C574F"/>
    <w:rsid w:val="006C61E2"/>
    <w:rsid w:val="006C791A"/>
    <w:rsid w:val="006D361F"/>
    <w:rsid w:val="006D4F8B"/>
    <w:rsid w:val="006D5136"/>
    <w:rsid w:val="006D7B1A"/>
    <w:rsid w:val="006E04A8"/>
    <w:rsid w:val="006E2CDA"/>
    <w:rsid w:val="006E4BF3"/>
    <w:rsid w:val="006E4CB7"/>
    <w:rsid w:val="006E581E"/>
    <w:rsid w:val="006E7E7B"/>
    <w:rsid w:val="006E7FBC"/>
    <w:rsid w:val="006F0386"/>
    <w:rsid w:val="006F23B0"/>
    <w:rsid w:val="006F4C24"/>
    <w:rsid w:val="006F5188"/>
    <w:rsid w:val="006F6868"/>
    <w:rsid w:val="006F7366"/>
    <w:rsid w:val="0070054C"/>
    <w:rsid w:val="00700869"/>
    <w:rsid w:val="00701448"/>
    <w:rsid w:val="0070261B"/>
    <w:rsid w:val="0070386C"/>
    <w:rsid w:val="00711924"/>
    <w:rsid w:val="0071200A"/>
    <w:rsid w:val="00714443"/>
    <w:rsid w:val="007169A9"/>
    <w:rsid w:val="00717577"/>
    <w:rsid w:val="00717630"/>
    <w:rsid w:val="00721F7F"/>
    <w:rsid w:val="00726229"/>
    <w:rsid w:val="00726D06"/>
    <w:rsid w:val="007277A1"/>
    <w:rsid w:val="00730C44"/>
    <w:rsid w:val="00737422"/>
    <w:rsid w:val="00740C63"/>
    <w:rsid w:val="00747360"/>
    <w:rsid w:val="007506FB"/>
    <w:rsid w:val="007515AC"/>
    <w:rsid w:val="00754B72"/>
    <w:rsid w:val="00754BAA"/>
    <w:rsid w:val="007576A0"/>
    <w:rsid w:val="00760D73"/>
    <w:rsid w:val="00762DE4"/>
    <w:rsid w:val="00764A3E"/>
    <w:rsid w:val="007672AA"/>
    <w:rsid w:val="00770C59"/>
    <w:rsid w:val="00774858"/>
    <w:rsid w:val="00775412"/>
    <w:rsid w:val="0078058A"/>
    <w:rsid w:val="00781F93"/>
    <w:rsid w:val="0078257A"/>
    <w:rsid w:val="00783DAB"/>
    <w:rsid w:val="007850F1"/>
    <w:rsid w:val="00790E5E"/>
    <w:rsid w:val="007911B4"/>
    <w:rsid w:val="00792C11"/>
    <w:rsid w:val="00795CFF"/>
    <w:rsid w:val="00797482"/>
    <w:rsid w:val="007A01AB"/>
    <w:rsid w:val="007A4810"/>
    <w:rsid w:val="007A77DF"/>
    <w:rsid w:val="007A7AFF"/>
    <w:rsid w:val="007B2F23"/>
    <w:rsid w:val="007B3A8D"/>
    <w:rsid w:val="007B76BC"/>
    <w:rsid w:val="007C08C4"/>
    <w:rsid w:val="007C1960"/>
    <w:rsid w:val="007C3985"/>
    <w:rsid w:val="007C43C9"/>
    <w:rsid w:val="007C723D"/>
    <w:rsid w:val="007D330D"/>
    <w:rsid w:val="007E05BB"/>
    <w:rsid w:val="007E0910"/>
    <w:rsid w:val="007E33DB"/>
    <w:rsid w:val="007E7127"/>
    <w:rsid w:val="007F104E"/>
    <w:rsid w:val="007F6378"/>
    <w:rsid w:val="007F6A3A"/>
    <w:rsid w:val="007F6E08"/>
    <w:rsid w:val="00800092"/>
    <w:rsid w:val="00810528"/>
    <w:rsid w:val="00810BB2"/>
    <w:rsid w:val="008144E4"/>
    <w:rsid w:val="00815073"/>
    <w:rsid w:val="00821829"/>
    <w:rsid w:val="008254BA"/>
    <w:rsid w:val="00826B62"/>
    <w:rsid w:val="00826EEF"/>
    <w:rsid w:val="00827109"/>
    <w:rsid w:val="008272F2"/>
    <w:rsid w:val="00827798"/>
    <w:rsid w:val="00830B71"/>
    <w:rsid w:val="00835619"/>
    <w:rsid w:val="008426A4"/>
    <w:rsid w:val="00842797"/>
    <w:rsid w:val="00842CFA"/>
    <w:rsid w:val="00843065"/>
    <w:rsid w:val="00843181"/>
    <w:rsid w:val="0085547B"/>
    <w:rsid w:val="008568CE"/>
    <w:rsid w:val="00856FA1"/>
    <w:rsid w:val="008635D4"/>
    <w:rsid w:val="008675EB"/>
    <w:rsid w:val="008701BD"/>
    <w:rsid w:val="0087263B"/>
    <w:rsid w:val="00874B75"/>
    <w:rsid w:val="00875C39"/>
    <w:rsid w:val="008765E4"/>
    <w:rsid w:val="00885529"/>
    <w:rsid w:val="00886059"/>
    <w:rsid w:val="00886A10"/>
    <w:rsid w:val="00890870"/>
    <w:rsid w:val="00894A7F"/>
    <w:rsid w:val="008A4BCE"/>
    <w:rsid w:val="008A76FC"/>
    <w:rsid w:val="008A7B4B"/>
    <w:rsid w:val="008B1165"/>
    <w:rsid w:val="008B3515"/>
    <w:rsid w:val="008B4E43"/>
    <w:rsid w:val="008B4F3E"/>
    <w:rsid w:val="008B554A"/>
    <w:rsid w:val="008B62B5"/>
    <w:rsid w:val="008B6858"/>
    <w:rsid w:val="008C04EB"/>
    <w:rsid w:val="008C0FD0"/>
    <w:rsid w:val="008C33E5"/>
    <w:rsid w:val="008C36B3"/>
    <w:rsid w:val="008C606B"/>
    <w:rsid w:val="008C7751"/>
    <w:rsid w:val="008D77C0"/>
    <w:rsid w:val="008E4AFD"/>
    <w:rsid w:val="008F0C33"/>
    <w:rsid w:val="008F1CC9"/>
    <w:rsid w:val="008F7226"/>
    <w:rsid w:val="008F7729"/>
    <w:rsid w:val="00902464"/>
    <w:rsid w:val="00902EAE"/>
    <w:rsid w:val="00904D08"/>
    <w:rsid w:val="00906621"/>
    <w:rsid w:val="00906965"/>
    <w:rsid w:val="00907E26"/>
    <w:rsid w:val="0091331E"/>
    <w:rsid w:val="00915114"/>
    <w:rsid w:val="00916829"/>
    <w:rsid w:val="00923DC0"/>
    <w:rsid w:val="009250C3"/>
    <w:rsid w:val="00925FB8"/>
    <w:rsid w:val="0092689F"/>
    <w:rsid w:val="00927E56"/>
    <w:rsid w:val="00932708"/>
    <w:rsid w:val="009331E8"/>
    <w:rsid w:val="00943442"/>
    <w:rsid w:val="00944F46"/>
    <w:rsid w:val="00945505"/>
    <w:rsid w:val="00945544"/>
    <w:rsid w:val="00945F29"/>
    <w:rsid w:val="00950453"/>
    <w:rsid w:val="00951208"/>
    <w:rsid w:val="0095642E"/>
    <w:rsid w:val="0095775C"/>
    <w:rsid w:val="00961E11"/>
    <w:rsid w:val="00962342"/>
    <w:rsid w:val="00965593"/>
    <w:rsid w:val="00967F08"/>
    <w:rsid w:val="0097008D"/>
    <w:rsid w:val="009720BF"/>
    <w:rsid w:val="00973056"/>
    <w:rsid w:val="00976919"/>
    <w:rsid w:val="00981EBD"/>
    <w:rsid w:val="00984484"/>
    <w:rsid w:val="009872E1"/>
    <w:rsid w:val="0099054F"/>
    <w:rsid w:val="00993AAD"/>
    <w:rsid w:val="009940BA"/>
    <w:rsid w:val="00994A24"/>
    <w:rsid w:val="009A1BE2"/>
    <w:rsid w:val="009A1ED7"/>
    <w:rsid w:val="009A6A40"/>
    <w:rsid w:val="009B3AD5"/>
    <w:rsid w:val="009B6A24"/>
    <w:rsid w:val="009B72EA"/>
    <w:rsid w:val="009B7A70"/>
    <w:rsid w:val="009C122A"/>
    <w:rsid w:val="009C18E5"/>
    <w:rsid w:val="009C245D"/>
    <w:rsid w:val="009C27EC"/>
    <w:rsid w:val="009C296B"/>
    <w:rsid w:val="009C32C0"/>
    <w:rsid w:val="009C5AB7"/>
    <w:rsid w:val="009C5F5F"/>
    <w:rsid w:val="009D5BFB"/>
    <w:rsid w:val="009D6F35"/>
    <w:rsid w:val="009D7EBC"/>
    <w:rsid w:val="009D7ECB"/>
    <w:rsid w:val="009E02ED"/>
    <w:rsid w:val="009E5659"/>
    <w:rsid w:val="009F19DC"/>
    <w:rsid w:val="009F252F"/>
    <w:rsid w:val="009F39BF"/>
    <w:rsid w:val="00A00599"/>
    <w:rsid w:val="00A01B53"/>
    <w:rsid w:val="00A07855"/>
    <w:rsid w:val="00A121A3"/>
    <w:rsid w:val="00A1385F"/>
    <w:rsid w:val="00A15043"/>
    <w:rsid w:val="00A16D85"/>
    <w:rsid w:val="00A2429C"/>
    <w:rsid w:val="00A269BB"/>
    <w:rsid w:val="00A3094B"/>
    <w:rsid w:val="00A35131"/>
    <w:rsid w:val="00A40EB7"/>
    <w:rsid w:val="00A41DCC"/>
    <w:rsid w:val="00A46E7C"/>
    <w:rsid w:val="00A5157F"/>
    <w:rsid w:val="00A528C9"/>
    <w:rsid w:val="00A541DB"/>
    <w:rsid w:val="00A61304"/>
    <w:rsid w:val="00A71E74"/>
    <w:rsid w:val="00A75D09"/>
    <w:rsid w:val="00A77245"/>
    <w:rsid w:val="00A823CD"/>
    <w:rsid w:val="00A92F24"/>
    <w:rsid w:val="00A93BE4"/>
    <w:rsid w:val="00A96083"/>
    <w:rsid w:val="00AA17D0"/>
    <w:rsid w:val="00AA45CC"/>
    <w:rsid w:val="00AB0903"/>
    <w:rsid w:val="00AB21B0"/>
    <w:rsid w:val="00AB794C"/>
    <w:rsid w:val="00AC16CE"/>
    <w:rsid w:val="00AC6B39"/>
    <w:rsid w:val="00AC78E5"/>
    <w:rsid w:val="00AD01F6"/>
    <w:rsid w:val="00AD718D"/>
    <w:rsid w:val="00AE007F"/>
    <w:rsid w:val="00AE5AC8"/>
    <w:rsid w:val="00AF0E6F"/>
    <w:rsid w:val="00AF2DA7"/>
    <w:rsid w:val="00AF2E54"/>
    <w:rsid w:val="00AF549F"/>
    <w:rsid w:val="00AF768B"/>
    <w:rsid w:val="00AF7E0C"/>
    <w:rsid w:val="00B02FF1"/>
    <w:rsid w:val="00B042FC"/>
    <w:rsid w:val="00B04321"/>
    <w:rsid w:val="00B16CCF"/>
    <w:rsid w:val="00B21DBA"/>
    <w:rsid w:val="00B231D1"/>
    <w:rsid w:val="00B23EF9"/>
    <w:rsid w:val="00B2431B"/>
    <w:rsid w:val="00B32A9F"/>
    <w:rsid w:val="00B332C9"/>
    <w:rsid w:val="00B42616"/>
    <w:rsid w:val="00B44309"/>
    <w:rsid w:val="00B4492F"/>
    <w:rsid w:val="00B453FE"/>
    <w:rsid w:val="00B47B53"/>
    <w:rsid w:val="00B512F8"/>
    <w:rsid w:val="00B5285A"/>
    <w:rsid w:val="00B5292D"/>
    <w:rsid w:val="00B53237"/>
    <w:rsid w:val="00B5501F"/>
    <w:rsid w:val="00B556B3"/>
    <w:rsid w:val="00B57EE6"/>
    <w:rsid w:val="00B610F6"/>
    <w:rsid w:val="00B61144"/>
    <w:rsid w:val="00B67235"/>
    <w:rsid w:val="00B67652"/>
    <w:rsid w:val="00B6766A"/>
    <w:rsid w:val="00B7103F"/>
    <w:rsid w:val="00B7147A"/>
    <w:rsid w:val="00B71795"/>
    <w:rsid w:val="00B7242C"/>
    <w:rsid w:val="00B738D5"/>
    <w:rsid w:val="00B74795"/>
    <w:rsid w:val="00B764DB"/>
    <w:rsid w:val="00B776AC"/>
    <w:rsid w:val="00B806EF"/>
    <w:rsid w:val="00B817ED"/>
    <w:rsid w:val="00B82B8E"/>
    <w:rsid w:val="00B82C72"/>
    <w:rsid w:val="00B83236"/>
    <w:rsid w:val="00B833CE"/>
    <w:rsid w:val="00B83838"/>
    <w:rsid w:val="00B8579C"/>
    <w:rsid w:val="00B9147C"/>
    <w:rsid w:val="00B92489"/>
    <w:rsid w:val="00B93442"/>
    <w:rsid w:val="00B93BFE"/>
    <w:rsid w:val="00B956C9"/>
    <w:rsid w:val="00B97459"/>
    <w:rsid w:val="00BA0B29"/>
    <w:rsid w:val="00BA1CCA"/>
    <w:rsid w:val="00BA1EF9"/>
    <w:rsid w:val="00BA4C52"/>
    <w:rsid w:val="00BA4D44"/>
    <w:rsid w:val="00BA4EF4"/>
    <w:rsid w:val="00BA6E2D"/>
    <w:rsid w:val="00BB0979"/>
    <w:rsid w:val="00BB1B96"/>
    <w:rsid w:val="00BB2279"/>
    <w:rsid w:val="00BB5099"/>
    <w:rsid w:val="00BB6932"/>
    <w:rsid w:val="00BB7514"/>
    <w:rsid w:val="00BC2BF5"/>
    <w:rsid w:val="00BC3994"/>
    <w:rsid w:val="00BC5F4F"/>
    <w:rsid w:val="00BC7959"/>
    <w:rsid w:val="00BD389D"/>
    <w:rsid w:val="00BD4415"/>
    <w:rsid w:val="00BD4C5A"/>
    <w:rsid w:val="00BD4E11"/>
    <w:rsid w:val="00BD5182"/>
    <w:rsid w:val="00BD6543"/>
    <w:rsid w:val="00BD73C5"/>
    <w:rsid w:val="00BE0C77"/>
    <w:rsid w:val="00BE6C05"/>
    <w:rsid w:val="00BE6C87"/>
    <w:rsid w:val="00BF1D12"/>
    <w:rsid w:val="00BF294C"/>
    <w:rsid w:val="00BF2D06"/>
    <w:rsid w:val="00BF5328"/>
    <w:rsid w:val="00C03AD2"/>
    <w:rsid w:val="00C03CC7"/>
    <w:rsid w:val="00C04F0B"/>
    <w:rsid w:val="00C054A6"/>
    <w:rsid w:val="00C06B3F"/>
    <w:rsid w:val="00C07C0D"/>
    <w:rsid w:val="00C108CA"/>
    <w:rsid w:val="00C10BD0"/>
    <w:rsid w:val="00C1311D"/>
    <w:rsid w:val="00C1660C"/>
    <w:rsid w:val="00C17E41"/>
    <w:rsid w:val="00C22EFF"/>
    <w:rsid w:val="00C2367B"/>
    <w:rsid w:val="00C2482C"/>
    <w:rsid w:val="00C26F69"/>
    <w:rsid w:val="00C31757"/>
    <w:rsid w:val="00C31F47"/>
    <w:rsid w:val="00C3407E"/>
    <w:rsid w:val="00C362C1"/>
    <w:rsid w:val="00C41F52"/>
    <w:rsid w:val="00C4543E"/>
    <w:rsid w:val="00C4734E"/>
    <w:rsid w:val="00C47EA0"/>
    <w:rsid w:val="00C52438"/>
    <w:rsid w:val="00C64BF5"/>
    <w:rsid w:val="00C65C5D"/>
    <w:rsid w:val="00C66769"/>
    <w:rsid w:val="00C67764"/>
    <w:rsid w:val="00C6786A"/>
    <w:rsid w:val="00C722C8"/>
    <w:rsid w:val="00C7374F"/>
    <w:rsid w:val="00C73B9B"/>
    <w:rsid w:val="00C74D38"/>
    <w:rsid w:val="00C83D44"/>
    <w:rsid w:val="00C840AA"/>
    <w:rsid w:val="00C85E96"/>
    <w:rsid w:val="00C864A1"/>
    <w:rsid w:val="00C86DFE"/>
    <w:rsid w:val="00C8791C"/>
    <w:rsid w:val="00C87C26"/>
    <w:rsid w:val="00C90002"/>
    <w:rsid w:val="00C933DD"/>
    <w:rsid w:val="00CA09F9"/>
    <w:rsid w:val="00CA0C12"/>
    <w:rsid w:val="00CA599E"/>
    <w:rsid w:val="00CA6579"/>
    <w:rsid w:val="00CA6F5C"/>
    <w:rsid w:val="00CB37C8"/>
    <w:rsid w:val="00CB5BD2"/>
    <w:rsid w:val="00CC1BCD"/>
    <w:rsid w:val="00CD2D0F"/>
    <w:rsid w:val="00CD36C0"/>
    <w:rsid w:val="00CE58BC"/>
    <w:rsid w:val="00CF066F"/>
    <w:rsid w:val="00CF4832"/>
    <w:rsid w:val="00CF7732"/>
    <w:rsid w:val="00D02619"/>
    <w:rsid w:val="00D0452F"/>
    <w:rsid w:val="00D04B6F"/>
    <w:rsid w:val="00D06FF3"/>
    <w:rsid w:val="00D07FF1"/>
    <w:rsid w:val="00D12475"/>
    <w:rsid w:val="00D1458E"/>
    <w:rsid w:val="00D1474A"/>
    <w:rsid w:val="00D14F55"/>
    <w:rsid w:val="00D1580C"/>
    <w:rsid w:val="00D16E7B"/>
    <w:rsid w:val="00D16EB3"/>
    <w:rsid w:val="00D17B80"/>
    <w:rsid w:val="00D24AB7"/>
    <w:rsid w:val="00D33AA3"/>
    <w:rsid w:val="00D33B52"/>
    <w:rsid w:val="00D35059"/>
    <w:rsid w:val="00D42D18"/>
    <w:rsid w:val="00D457E0"/>
    <w:rsid w:val="00D46522"/>
    <w:rsid w:val="00D5300B"/>
    <w:rsid w:val="00D546E8"/>
    <w:rsid w:val="00D55699"/>
    <w:rsid w:val="00D61AED"/>
    <w:rsid w:val="00D634C7"/>
    <w:rsid w:val="00D63806"/>
    <w:rsid w:val="00D64B6E"/>
    <w:rsid w:val="00D67830"/>
    <w:rsid w:val="00D70C73"/>
    <w:rsid w:val="00D76DF6"/>
    <w:rsid w:val="00D80147"/>
    <w:rsid w:val="00D818C8"/>
    <w:rsid w:val="00D82E82"/>
    <w:rsid w:val="00D8418E"/>
    <w:rsid w:val="00D84288"/>
    <w:rsid w:val="00D84F5E"/>
    <w:rsid w:val="00D852DB"/>
    <w:rsid w:val="00D87494"/>
    <w:rsid w:val="00D92473"/>
    <w:rsid w:val="00D930DB"/>
    <w:rsid w:val="00D935D8"/>
    <w:rsid w:val="00D96169"/>
    <w:rsid w:val="00D97012"/>
    <w:rsid w:val="00D970E5"/>
    <w:rsid w:val="00D972EB"/>
    <w:rsid w:val="00D97388"/>
    <w:rsid w:val="00DA1C6A"/>
    <w:rsid w:val="00DA25DC"/>
    <w:rsid w:val="00DA28BB"/>
    <w:rsid w:val="00DA71F0"/>
    <w:rsid w:val="00DB0663"/>
    <w:rsid w:val="00DB0710"/>
    <w:rsid w:val="00DB107D"/>
    <w:rsid w:val="00DB25BF"/>
    <w:rsid w:val="00DB265D"/>
    <w:rsid w:val="00DB3B0F"/>
    <w:rsid w:val="00DB63C5"/>
    <w:rsid w:val="00DB74E0"/>
    <w:rsid w:val="00DC04F0"/>
    <w:rsid w:val="00DC0ED5"/>
    <w:rsid w:val="00DC24DF"/>
    <w:rsid w:val="00DC3B5B"/>
    <w:rsid w:val="00DC3C51"/>
    <w:rsid w:val="00DC7A16"/>
    <w:rsid w:val="00DD25D2"/>
    <w:rsid w:val="00DE1792"/>
    <w:rsid w:val="00DE1BB0"/>
    <w:rsid w:val="00DE5A3E"/>
    <w:rsid w:val="00DE766D"/>
    <w:rsid w:val="00DF00AB"/>
    <w:rsid w:val="00DF1282"/>
    <w:rsid w:val="00DF6087"/>
    <w:rsid w:val="00E0514D"/>
    <w:rsid w:val="00E05B11"/>
    <w:rsid w:val="00E12121"/>
    <w:rsid w:val="00E13FDC"/>
    <w:rsid w:val="00E24077"/>
    <w:rsid w:val="00E26EFC"/>
    <w:rsid w:val="00E31279"/>
    <w:rsid w:val="00E3174E"/>
    <w:rsid w:val="00E4096F"/>
    <w:rsid w:val="00E43111"/>
    <w:rsid w:val="00E43982"/>
    <w:rsid w:val="00E43DF6"/>
    <w:rsid w:val="00E47415"/>
    <w:rsid w:val="00E51670"/>
    <w:rsid w:val="00E543D7"/>
    <w:rsid w:val="00E55843"/>
    <w:rsid w:val="00E63DC6"/>
    <w:rsid w:val="00E6546B"/>
    <w:rsid w:val="00E665FE"/>
    <w:rsid w:val="00E71161"/>
    <w:rsid w:val="00E73B3B"/>
    <w:rsid w:val="00E74068"/>
    <w:rsid w:val="00E816C2"/>
    <w:rsid w:val="00E81EC7"/>
    <w:rsid w:val="00E82484"/>
    <w:rsid w:val="00E85697"/>
    <w:rsid w:val="00E8702B"/>
    <w:rsid w:val="00E95181"/>
    <w:rsid w:val="00E96A9F"/>
    <w:rsid w:val="00EA196A"/>
    <w:rsid w:val="00EA42E5"/>
    <w:rsid w:val="00EA4A3F"/>
    <w:rsid w:val="00EA58A8"/>
    <w:rsid w:val="00EA686B"/>
    <w:rsid w:val="00EA7E40"/>
    <w:rsid w:val="00EB08A7"/>
    <w:rsid w:val="00EB5F3F"/>
    <w:rsid w:val="00EC0383"/>
    <w:rsid w:val="00EC2532"/>
    <w:rsid w:val="00EC32D7"/>
    <w:rsid w:val="00EC7B8D"/>
    <w:rsid w:val="00ED04BA"/>
    <w:rsid w:val="00ED0C5C"/>
    <w:rsid w:val="00ED1713"/>
    <w:rsid w:val="00ED2E38"/>
    <w:rsid w:val="00ED4391"/>
    <w:rsid w:val="00ED610F"/>
    <w:rsid w:val="00ED6C3D"/>
    <w:rsid w:val="00EE0E70"/>
    <w:rsid w:val="00EE19A1"/>
    <w:rsid w:val="00EE52D8"/>
    <w:rsid w:val="00EE692D"/>
    <w:rsid w:val="00EF1A3B"/>
    <w:rsid w:val="00EF3644"/>
    <w:rsid w:val="00EF3A4D"/>
    <w:rsid w:val="00EF4CB8"/>
    <w:rsid w:val="00F00618"/>
    <w:rsid w:val="00F0283F"/>
    <w:rsid w:val="00F0458D"/>
    <w:rsid w:val="00F04C7D"/>
    <w:rsid w:val="00F05296"/>
    <w:rsid w:val="00F053C6"/>
    <w:rsid w:val="00F069ED"/>
    <w:rsid w:val="00F07077"/>
    <w:rsid w:val="00F07F96"/>
    <w:rsid w:val="00F10DD2"/>
    <w:rsid w:val="00F11FA5"/>
    <w:rsid w:val="00F1469A"/>
    <w:rsid w:val="00F169E1"/>
    <w:rsid w:val="00F25B65"/>
    <w:rsid w:val="00F26D5C"/>
    <w:rsid w:val="00F27996"/>
    <w:rsid w:val="00F316CC"/>
    <w:rsid w:val="00F338EB"/>
    <w:rsid w:val="00F36F19"/>
    <w:rsid w:val="00F4027D"/>
    <w:rsid w:val="00F40293"/>
    <w:rsid w:val="00F4137D"/>
    <w:rsid w:val="00F44763"/>
    <w:rsid w:val="00F501D8"/>
    <w:rsid w:val="00F50ED1"/>
    <w:rsid w:val="00F527E7"/>
    <w:rsid w:val="00F55301"/>
    <w:rsid w:val="00F561F8"/>
    <w:rsid w:val="00F60C36"/>
    <w:rsid w:val="00F615F2"/>
    <w:rsid w:val="00F61C68"/>
    <w:rsid w:val="00F63AB1"/>
    <w:rsid w:val="00F66579"/>
    <w:rsid w:val="00F72C9F"/>
    <w:rsid w:val="00F7498D"/>
    <w:rsid w:val="00F7627B"/>
    <w:rsid w:val="00F863B2"/>
    <w:rsid w:val="00F86B53"/>
    <w:rsid w:val="00F90E5D"/>
    <w:rsid w:val="00F94C06"/>
    <w:rsid w:val="00F94F94"/>
    <w:rsid w:val="00F971D3"/>
    <w:rsid w:val="00FA286D"/>
    <w:rsid w:val="00FA2A05"/>
    <w:rsid w:val="00FA510B"/>
    <w:rsid w:val="00FA5651"/>
    <w:rsid w:val="00FA6476"/>
    <w:rsid w:val="00FA76C1"/>
    <w:rsid w:val="00FA7929"/>
    <w:rsid w:val="00FA7B8F"/>
    <w:rsid w:val="00FA7EF1"/>
    <w:rsid w:val="00FB1170"/>
    <w:rsid w:val="00FB62C6"/>
    <w:rsid w:val="00FB7ABA"/>
    <w:rsid w:val="00FC17B5"/>
    <w:rsid w:val="00FC25A9"/>
    <w:rsid w:val="00FC3898"/>
    <w:rsid w:val="00FC4EFA"/>
    <w:rsid w:val="00FC7301"/>
    <w:rsid w:val="00FD4E1B"/>
    <w:rsid w:val="00FD5BC5"/>
    <w:rsid w:val="00FD6A79"/>
    <w:rsid w:val="00FD6ABA"/>
    <w:rsid w:val="00FD704E"/>
    <w:rsid w:val="00FE0025"/>
    <w:rsid w:val="00FE4A67"/>
    <w:rsid w:val="00FE687F"/>
    <w:rsid w:val="00FE6CAC"/>
    <w:rsid w:val="00FF10C2"/>
    <w:rsid w:val="00FF182E"/>
    <w:rsid w:val="00FF1CFF"/>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C0FAA"/>
  <w15:docId w15:val="{F17C1EC6-616C-454D-9C57-868E2F48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985"/>
  </w:style>
  <w:style w:type="paragraph" w:styleId="Heading1">
    <w:name w:val="heading 1"/>
    <w:next w:val="BodyText"/>
    <w:link w:val="Heading1Char"/>
    <w:qFormat/>
    <w:rsid w:val="001B46D6"/>
    <w:pPr>
      <w:keepNext/>
      <w:numPr>
        <w:numId w:val="2"/>
      </w:numPr>
      <w:tabs>
        <w:tab w:val="clear" w:pos="1080"/>
        <w:tab w:val="num" w:pos="720"/>
      </w:tabs>
      <w:spacing w:before="360" w:after="240" w:line="240" w:lineRule="auto"/>
      <w:ind w:left="720" w:hanging="720"/>
      <w:outlineLvl w:val="0"/>
    </w:pPr>
    <w:rPr>
      <w:rFonts w:asciiTheme="majorHAnsi" w:eastAsia="Times New Roman" w:hAnsiTheme="majorHAnsi" w:cs="Times New Roman"/>
      <w:b/>
      <w:color w:val="2E74B5"/>
      <w:kern w:val="28"/>
      <w:sz w:val="28"/>
      <w:szCs w:val="28"/>
    </w:rPr>
  </w:style>
  <w:style w:type="paragraph" w:styleId="Heading2">
    <w:name w:val="heading 2"/>
    <w:basedOn w:val="Heading1"/>
    <w:next w:val="BodyText"/>
    <w:link w:val="Heading2Char"/>
    <w:qFormat/>
    <w:rsid w:val="000E1C64"/>
    <w:pPr>
      <w:numPr>
        <w:ilvl w:val="1"/>
      </w:numPr>
      <w:tabs>
        <w:tab w:val="num" w:pos="720"/>
      </w:tabs>
      <w:spacing w:before="240" w:after="0"/>
      <w:ind w:left="720" w:hanging="720"/>
      <w:outlineLvl w:val="1"/>
    </w:pPr>
    <w:rPr>
      <w:color w:val="5B9BD5"/>
      <w:sz w:val="26"/>
      <w:szCs w:val="26"/>
    </w:rPr>
  </w:style>
  <w:style w:type="paragraph" w:styleId="Heading3">
    <w:name w:val="heading 3"/>
    <w:basedOn w:val="Heading2"/>
    <w:next w:val="BodyText"/>
    <w:link w:val="Heading3Char"/>
    <w:qFormat/>
    <w:rsid w:val="00D972EB"/>
    <w:pPr>
      <w:numPr>
        <w:ilvl w:val="2"/>
      </w:numPr>
      <w:outlineLvl w:val="2"/>
    </w:pPr>
    <w:rPr>
      <w:sz w:val="24"/>
    </w:rPr>
  </w:style>
  <w:style w:type="paragraph" w:styleId="Heading4">
    <w:name w:val="heading 4"/>
    <w:basedOn w:val="Heading3"/>
    <w:next w:val="BodyText"/>
    <w:link w:val="Heading4Char"/>
    <w:qFormat/>
    <w:rsid w:val="00D972EB"/>
    <w:pPr>
      <w:numPr>
        <w:ilvl w:val="3"/>
      </w:numPr>
      <w:outlineLvl w:val="3"/>
    </w:pPr>
    <w:rPr>
      <w:sz w:val="22"/>
    </w:rPr>
  </w:style>
  <w:style w:type="paragraph" w:styleId="Heading5">
    <w:name w:val="heading 5"/>
    <w:basedOn w:val="Heading4"/>
    <w:next w:val="Normal"/>
    <w:link w:val="Heading5Char"/>
    <w:qFormat/>
    <w:rsid w:val="002F043F"/>
    <w:pPr>
      <w:numPr>
        <w:ilvl w:val="4"/>
      </w:numPr>
      <w:tabs>
        <w:tab w:val="num" w:pos="2070"/>
      </w:tabs>
      <w:outlineLvl w:val="4"/>
    </w:pPr>
  </w:style>
  <w:style w:type="paragraph" w:styleId="Heading6">
    <w:name w:val="heading 6"/>
    <w:basedOn w:val="Normal"/>
    <w:next w:val="Heading-FrontTOC"/>
    <w:link w:val="Heading6Char"/>
    <w:qFormat/>
    <w:rsid w:val="00AB0903"/>
    <w:pPr>
      <w:numPr>
        <w:ilvl w:val="5"/>
        <w:numId w:val="2"/>
      </w:numPr>
      <w:tabs>
        <w:tab w:val="left" w:pos="1080"/>
      </w:tabs>
      <w:spacing w:before="360" w:after="240" w:line="240" w:lineRule="auto"/>
      <w:ind w:left="1080"/>
      <w:outlineLvl w:val="5"/>
    </w:pPr>
    <w:rPr>
      <w:rFonts w:asciiTheme="majorHAnsi" w:eastAsia="Times New Roman" w:hAnsiTheme="majorHAnsi" w:cs="Times New Roman"/>
      <w:b/>
      <w:color w:val="2E74B5"/>
      <w:sz w:val="28"/>
      <w:szCs w:val="28"/>
    </w:rPr>
  </w:style>
  <w:style w:type="paragraph" w:styleId="Heading7">
    <w:name w:val="heading 7"/>
    <w:basedOn w:val="Heading2"/>
    <w:next w:val="BodyText"/>
    <w:link w:val="Heading7Char"/>
    <w:qFormat/>
    <w:rsid w:val="00EE52D8"/>
    <w:pPr>
      <w:numPr>
        <w:ilvl w:val="6"/>
      </w:numPr>
      <w:tabs>
        <w:tab w:val="clear" w:pos="1080"/>
        <w:tab w:val="num" w:pos="720"/>
      </w:tabs>
      <w:ind w:left="720" w:hanging="720"/>
      <w:outlineLvl w:val="6"/>
    </w:pPr>
  </w:style>
  <w:style w:type="paragraph" w:styleId="Heading8">
    <w:name w:val="heading 8"/>
    <w:basedOn w:val="Heading4"/>
    <w:next w:val="BodyText"/>
    <w:link w:val="Heading8Char"/>
    <w:qFormat/>
    <w:rsid w:val="00EE52D8"/>
    <w:pPr>
      <w:numPr>
        <w:ilvl w:val="7"/>
      </w:numPr>
      <w:tabs>
        <w:tab w:val="clear" w:pos="1080"/>
        <w:tab w:val="num" w:pos="900"/>
      </w:tabs>
      <w:ind w:left="900" w:hanging="900"/>
      <w:outlineLvl w:val="7"/>
    </w:pPr>
    <w:rPr>
      <w:sz w:val="24"/>
    </w:rPr>
  </w:style>
  <w:style w:type="paragraph" w:styleId="Heading9">
    <w:name w:val="heading 9"/>
    <w:basedOn w:val="Heading4"/>
    <w:next w:val="BodyText"/>
    <w:link w:val="Heading9Char"/>
    <w:qFormat/>
    <w:rsid w:val="00D972E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92489"/>
    <w:rPr>
      <w:sz w:val="16"/>
      <w:szCs w:val="16"/>
    </w:rPr>
  </w:style>
  <w:style w:type="paragraph" w:styleId="CommentText">
    <w:name w:val="annotation text"/>
    <w:basedOn w:val="Normal"/>
    <w:link w:val="CommentTextChar"/>
    <w:uiPriority w:val="99"/>
    <w:semiHidden/>
    <w:unhideWhenUsed/>
    <w:rsid w:val="00B92489"/>
    <w:pPr>
      <w:spacing w:line="240" w:lineRule="auto"/>
    </w:pPr>
    <w:rPr>
      <w:sz w:val="20"/>
      <w:szCs w:val="20"/>
    </w:rPr>
  </w:style>
  <w:style w:type="character" w:customStyle="1" w:styleId="CommentTextChar">
    <w:name w:val="Comment Text Char"/>
    <w:basedOn w:val="DefaultParagraphFont"/>
    <w:link w:val="CommentText"/>
    <w:uiPriority w:val="99"/>
    <w:semiHidden/>
    <w:rsid w:val="00B92489"/>
    <w:rPr>
      <w:sz w:val="20"/>
      <w:szCs w:val="20"/>
    </w:rPr>
  </w:style>
  <w:style w:type="paragraph" w:styleId="CommentSubject">
    <w:name w:val="annotation subject"/>
    <w:basedOn w:val="CommentText"/>
    <w:next w:val="CommentText"/>
    <w:link w:val="CommentSubjectChar"/>
    <w:uiPriority w:val="99"/>
    <w:semiHidden/>
    <w:unhideWhenUsed/>
    <w:rsid w:val="00B92489"/>
    <w:rPr>
      <w:b/>
      <w:bCs/>
    </w:rPr>
  </w:style>
  <w:style w:type="character" w:customStyle="1" w:styleId="CommentSubjectChar">
    <w:name w:val="Comment Subject Char"/>
    <w:basedOn w:val="CommentTextChar"/>
    <w:link w:val="CommentSubject"/>
    <w:uiPriority w:val="99"/>
    <w:semiHidden/>
    <w:rsid w:val="00B92489"/>
    <w:rPr>
      <w:b/>
      <w:bCs/>
      <w:sz w:val="20"/>
      <w:szCs w:val="20"/>
    </w:rPr>
  </w:style>
  <w:style w:type="paragraph" w:styleId="BalloonText">
    <w:name w:val="Balloon Text"/>
    <w:basedOn w:val="Normal"/>
    <w:link w:val="BalloonTextChar"/>
    <w:uiPriority w:val="99"/>
    <w:semiHidden/>
    <w:unhideWhenUsed/>
    <w:rsid w:val="00B92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489"/>
    <w:rPr>
      <w:rFonts w:ascii="Segoe UI" w:hAnsi="Segoe UI" w:cs="Segoe UI"/>
      <w:sz w:val="18"/>
      <w:szCs w:val="18"/>
    </w:rPr>
  </w:style>
  <w:style w:type="character" w:customStyle="1" w:styleId="Heading1Char">
    <w:name w:val="Heading 1 Char"/>
    <w:basedOn w:val="DefaultParagraphFont"/>
    <w:link w:val="Heading1"/>
    <w:rsid w:val="001B46D6"/>
    <w:rPr>
      <w:rFonts w:asciiTheme="majorHAnsi" w:eastAsia="Times New Roman" w:hAnsiTheme="majorHAnsi" w:cs="Times New Roman"/>
      <w:b/>
      <w:color w:val="2E74B5"/>
      <w:kern w:val="28"/>
      <w:sz w:val="28"/>
      <w:szCs w:val="28"/>
    </w:rPr>
  </w:style>
  <w:style w:type="paragraph" w:styleId="ListParagraph">
    <w:name w:val="List Paragraph"/>
    <w:basedOn w:val="Normal"/>
    <w:uiPriority w:val="34"/>
    <w:qFormat/>
    <w:rsid w:val="00F26D5C"/>
    <w:pPr>
      <w:ind w:left="720"/>
      <w:contextualSpacing/>
    </w:pPr>
  </w:style>
  <w:style w:type="paragraph" w:styleId="NoSpacing">
    <w:name w:val="No Spacing"/>
    <w:uiPriority w:val="1"/>
    <w:qFormat/>
    <w:rsid w:val="00643C08"/>
    <w:pPr>
      <w:spacing w:after="0" w:line="240" w:lineRule="auto"/>
    </w:pPr>
  </w:style>
  <w:style w:type="character" w:customStyle="1" w:styleId="Heading2Char">
    <w:name w:val="Heading 2 Char"/>
    <w:basedOn w:val="DefaultParagraphFont"/>
    <w:link w:val="Heading2"/>
    <w:rsid w:val="000E1C64"/>
    <w:rPr>
      <w:rFonts w:asciiTheme="majorHAnsi" w:eastAsia="Times New Roman" w:hAnsiTheme="majorHAnsi" w:cs="Times New Roman"/>
      <w:b/>
      <w:color w:val="5B9BD5"/>
      <w:kern w:val="28"/>
      <w:sz w:val="26"/>
      <w:szCs w:val="26"/>
    </w:rPr>
  </w:style>
  <w:style w:type="paragraph" w:styleId="Title">
    <w:name w:val="Title"/>
    <w:basedOn w:val="Normal"/>
    <w:next w:val="Normal"/>
    <w:link w:val="TitleChar"/>
    <w:uiPriority w:val="10"/>
    <w:qFormat/>
    <w:rsid w:val="00AC16C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C16CE"/>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C87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91C"/>
  </w:style>
  <w:style w:type="paragraph" w:styleId="Footer">
    <w:name w:val="footer"/>
    <w:basedOn w:val="Normal"/>
    <w:link w:val="FooterChar"/>
    <w:uiPriority w:val="99"/>
    <w:unhideWhenUsed/>
    <w:rsid w:val="00C87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91C"/>
  </w:style>
  <w:style w:type="paragraph" w:customStyle="1" w:styleId="Heading-FrontTOC">
    <w:name w:val="Heading-Front (TOC)"/>
    <w:basedOn w:val="Heading1"/>
    <w:next w:val="BodyText"/>
    <w:qFormat/>
    <w:rsid w:val="000E1C64"/>
    <w:pPr>
      <w:numPr>
        <w:numId w:val="0"/>
      </w:numPr>
      <w:spacing w:before="480" w:after="160" w:line="264" w:lineRule="auto"/>
    </w:pPr>
    <w:rPr>
      <w:bCs/>
    </w:rPr>
  </w:style>
  <w:style w:type="paragraph" w:styleId="BodyText">
    <w:name w:val="Body Text"/>
    <w:basedOn w:val="Normal"/>
    <w:link w:val="BodyTextChar"/>
    <w:qFormat/>
    <w:rsid w:val="001B46D6"/>
    <w:pPr>
      <w:tabs>
        <w:tab w:val="left" w:pos="360"/>
        <w:tab w:val="left" w:pos="720"/>
        <w:tab w:val="left" w:pos="1080"/>
      </w:tabs>
      <w:spacing w:before="240" w:after="0" w:line="240" w:lineRule="auto"/>
    </w:pPr>
    <w:rPr>
      <w:rFonts w:eastAsia="Times New Roman" w:cs="Times New Roman"/>
    </w:rPr>
  </w:style>
  <w:style w:type="character" w:customStyle="1" w:styleId="BodyTextChar">
    <w:name w:val="Body Text Char"/>
    <w:basedOn w:val="DefaultParagraphFont"/>
    <w:link w:val="BodyText"/>
    <w:rsid w:val="001B46D6"/>
    <w:rPr>
      <w:rFonts w:eastAsia="Times New Roman" w:cs="Times New Roman"/>
    </w:rPr>
  </w:style>
  <w:style w:type="paragraph" w:customStyle="1" w:styleId="HeadingFrontNoTOC">
    <w:name w:val="Heading Front (No TOC)"/>
    <w:basedOn w:val="Heading-FrontTOC"/>
    <w:next w:val="BodyText"/>
    <w:qFormat/>
    <w:rsid w:val="000E1C64"/>
    <w:rPr>
      <w:noProof/>
    </w:rPr>
  </w:style>
  <w:style w:type="paragraph" w:customStyle="1" w:styleId="Caption-Fig">
    <w:name w:val="Caption-Fig"/>
    <w:basedOn w:val="Caption"/>
    <w:next w:val="Normal"/>
    <w:qFormat/>
    <w:rsid w:val="00BF5328"/>
    <w:rPr>
      <w:color w:val="auto"/>
      <w:sz w:val="22"/>
      <w:szCs w:val="22"/>
    </w:rPr>
  </w:style>
  <w:style w:type="paragraph" w:styleId="Caption">
    <w:name w:val="caption"/>
    <w:basedOn w:val="Normal"/>
    <w:next w:val="Normal"/>
    <w:uiPriority w:val="35"/>
    <w:unhideWhenUsed/>
    <w:qFormat/>
    <w:rsid w:val="00B610F6"/>
    <w:pPr>
      <w:spacing w:after="200" w:line="240" w:lineRule="auto"/>
    </w:pPr>
    <w:rPr>
      <w:b/>
      <w:bCs/>
      <w:color w:val="5B9BD5" w:themeColor="accent1"/>
      <w:sz w:val="18"/>
      <w:szCs w:val="18"/>
    </w:rPr>
  </w:style>
  <w:style w:type="paragraph" w:customStyle="1" w:styleId="Caption-Tab">
    <w:name w:val="Caption-Tab"/>
    <w:basedOn w:val="Caption"/>
    <w:next w:val="Normal"/>
    <w:qFormat/>
    <w:rsid w:val="000D4513"/>
    <w:pPr>
      <w:spacing w:before="240"/>
    </w:pPr>
    <w:rPr>
      <w:color w:val="auto"/>
      <w:sz w:val="22"/>
      <w:szCs w:val="22"/>
    </w:rPr>
  </w:style>
  <w:style w:type="character" w:customStyle="1" w:styleId="Heading3Char">
    <w:name w:val="Heading 3 Char"/>
    <w:basedOn w:val="DefaultParagraphFont"/>
    <w:link w:val="Heading3"/>
    <w:rsid w:val="00D972EB"/>
    <w:rPr>
      <w:rFonts w:asciiTheme="majorHAnsi" w:eastAsia="Times New Roman" w:hAnsiTheme="majorHAnsi" w:cs="Times New Roman"/>
      <w:b/>
      <w:color w:val="5B9BD5"/>
      <w:kern w:val="28"/>
      <w:sz w:val="24"/>
      <w:szCs w:val="26"/>
    </w:rPr>
  </w:style>
  <w:style w:type="character" w:customStyle="1" w:styleId="Heading4Char">
    <w:name w:val="Heading 4 Char"/>
    <w:basedOn w:val="DefaultParagraphFont"/>
    <w:link w:val="Heading4"/>
    <w:rsid w:val="00D972EB"/>
    <w:rPr>
      <w:rFonts w:asciiTheme="majorHAnsi" w:eastAsia="Times New Roman" w:hAnsiTheme="majorHAnsi" w:cs="Times New Roman"/>
      <w:b/>
      <w:color w:val="5B9BD5"/>
      <w:kern w:val="28"/>
      <w:szCs w:val="26"/>
    </w:rPr>
  </w:style>
  <w:style w:type="character" w:customStyle="1" w:styleId="Heading5Char">
    <w:name w:val="Heading 5 Char"/>
    <w:basedOn w:val="DefaultParagraphFont"/>
    <w:link w:val="Heading5"/>
    <w:rsid w:val="002F043F"/>
    <w:rPr>
      <w:rFonts w:asciiTheme="majorHAnsi" w:eastAsia="Times New Roman" w:hAnsiTheme="majorHAnsi" w:cs="Times New Roman"/>
      <w:b/>
      <w:color w:val="5B9BD5"/>
      <w:kern w:val="28"/>
      <w:szCs w:val="26"/>
    </w:rPr>
  </w:style>
  <w:style w:type="character" w:customStyle="1" w:styleId="Heading6Char">
    <w:name w:val="Heading 6 Char"/>
    <w:basedOn w:val="DefaultParagraphFont"/>
    <w:link w:val="Heading6"/>
    <w:rsid w:val="00AB0903"/>
    <w:rPr>
      <w:rFonts w:asciiTheme="majorHAnsi" w:eastAsia="Times New Roman" w:hAnsiTheme="majorHAnsi" w:cs="Times New Roman"/>
      <w:b/>
      <w:color w:val="2E74B5"/>
      <w:sz w:val="28"/>
      <w:szCs w:val="28"/>
    </w:rPr>
  </w:style>
  <w:style w:type="character" w:customStyle="1" w:styleId="Heading7Char">
    <w:name w:val="Heading 7 Char"/>
    <w:basedOn w:val="DefaultParagraphFont"/>
    <w:link w:val="Heading7"/>
    <w:rsid w:val="00EE52D8"/>
    <w:rPr>
      <w:rFonts w:asciiTheme="majorHAnsi" w:eastAsia="Times New Roman" w:hAnsiTheme="majorHAnsi" w:cs="Times New Roman"/>
      <w:b/>
      <w:color w:val="5B9BD5"/>
      <w:kern w:val="28"/>
      <w:sz w:val="26"/>
      <w:szCs w:val="26"/>
    </w:rPr>
  </w:style>
  <w:style w:type="character" w:customStyle="1" w:styleId="Heading8Char">
    <w:name w:val="Heading 8 Char"/>
    <w:basedOn w:val="DefaultParagraphFont"/>
    <w:link w:val="Heading8"/>
    <w:rsid w:val="00EE52D8"/>
    <w:rPr>
      <w:rFonts w:asciiTheme="majorHAnsi" w:eastAsia="Times New Roman" w:hAnsiTheme="majorHAnsi" w:cs="Times New Roman"/>
      <w:b/>
      <w:color w:val="5B9BD5"/>
      <w:kern w:val="28"/>
      <w:sz w:val="24"/>
      <w:szCs w:val="26"/>
    </w:rPr>
  </w:style>
  <w:style w:type="character" w:customStyle="1" w:styleId="Heading9Char">
    <w:name w:val="Heading 9 Char"/>
    <w:basedOn w:val="DefaultParagraphFont"/>
    <w:link w:val="Heading9"/>
    <w:rsid w:val="00D972EB"/>
    <w:rPr>
      <w:rFonts w:asciiTheme="majorHAnsi" w:eastAsia="Times New Roman" w:hAnsiTheme="majorHAnsi" w:cs="Times New Roman"/>
      <w:b/>
      <w:color w:val="5B9BD5"/>
      <w:kern w:val="28"/>
      <w:szCs w:val="26"/>
    </w:rPr>
  </w:style>
  <w:style w:type="paragraph" w:styleId="ListBullet">
    <w:name w:val="List Bullet"/>
    <w:basedOn w:val="ListParagraph"/>
    <w:uiPriority w:val="99"/>
    <w:unhideWhenUsed/>
    <w:rsid w:val="001B46D6"/>
    <w:pPr>
      <w:numPr>
        <w:numId w:val="1"/>
      </w:numPr>
      <w:spacing w:before="120" w:after="0" w:line="240" w:lineRule="auto"/>
    </w:pPr>
  </w:style>
  <w:style w:type="paragraph" w:styleId="ListBullet2">
    <w:name w:val="List Bullet 2"/>
    <w:basedOn w:val="ListParagraph"/>
    <w:uiPriority w:val="99"/>
    <w:unhideWhenUsed/>
    <w:rsid w:val="001B46D6"/>
    <w:pPr>
      <w:numPr>
        <w:ilvl w:val="1"/>
        <w:numId w:val="1"/>
      </w:numPr>
      <w:spacing w:after="0" w:line="240" w:lineRule="auto"/>
    </w:pPr>
  </w:style>
  <w:style w:type="paragraph" w:styleId="ListBullet3">
    <w:name w:val="List Bullet 3"/>
    <w:basedOn w:val="ListParagraph"/>
    <w:uiPriority w:val="99"/>
    <w:unhideWhenUsed/>
    <w:rsid w:val="001B46D6"/>
    <w:pPr>
      <w:numPr>
        <w:ilvl w:val="2"/>
        <w:numId w:val="1"/>
      </w:numPr>
      <w:spacing w:after="0" w:line="240" w:lineRule="auto"/>
    </w:pPr>
  </w:style>
  <w:style w:type="character" w:styleId="Hyperlink">
    <w:name w:val="Hyperlink"/>
    <w:basedOn w:val="DefaultParagraphFont"/>
    <w:uiPriority w:val="99"/>
    <w:unhideWhenUsed/>
    <w:rsid w:val="00A1385F"/>
    <w:rPr>
      <w:color w:val="0000FF"/>
      <w:u w:val="single"/>
    </w:rPr>
  </w:style>
  <w:style w:type="table" w:customStyle="1" w:styleId="PNNLTableStyle">
    <w:name w:val="PNNL Table Style"/>
    <w:basedOn w:val="TableNormal"/>
    <w:rsid w:val="00A1385F"/>
    <w:pPr>
      <w:spacing w:before="40" w:after="40" w:line="240" w:lineRule="auto"/>
    </w:pPr>
    <w:rPr>
      <w:rFonts w:ascii="Times New Roman" w:eastAsia="Times New Roman" w:hAnsi="Times New Roman" w:cs="Times New Roman"/>
    </w:rPr>
    <w:tblP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115" w:type="dxa"/>
        <w:right w:w="115" w:type="dxa"/>
      </w:tblCellMar>
    </w:tblPr>
    <w:tcPr>
      <w:vAlign w:val="center"/>
    </w:tcPr>
    <w:tblStylePr w:type="firstRow">
      <w:pPr>
        <w:jc w:val="center"/>
      </w:pPr>
      <w:rPr>
        <w:b w:val="0"/>
      </w:rPr>
      <w:tblPr/>
      <w:tcPr>
        <w:tcBorders>
          <w:top w:val="double" w:sz="6" w:space="0" w:color="auto"/>
          <w:left w:val="double" w:sz="6" w:space="0" w:color="auto"/>
          <w:bottom w:val="double" w:sz="6" w:space="0" w:color="auto"/>
          <w:right w:val="double" w:sz="6" w:space="0" w:color="auto"/>
        </w:tcBorders>
        <w:vAlign w:val="bottom"/>
      </w:tcPr>
    </w:tblStylePr>
  </w:style>
  <w:style w:type="paragraph" w:styleId="TOC1">
    <w:name w:val="toc 1"/>
    <w:basedOn w:val="Normal"/>
    <w:next w:val="Normal"/>
    <w:autoRedefine/>
    <w:uiPriority w:val="39"/>
    <w:unhideWhenUsed/>
    <w:qFormat/>
    <w:rsid w:val="00A1385F"/>
    <w:pPr>
      <w:keepLines/>
      <w:tabs>
        <w:tab w:val="left" w:pos="461"/>
        <w:tab w:val="right" w:leader="dot" w:pos="9360"/>
      </w:tabs>
      <w:spacing w:before="80" w:after="0" w:line="240" w:lineRule="auto"/>
      <w:ind w:left="461" w:right="720" w:hanging="461"/>
    </w:pPr>
    <w:rPr>
      <w:rFonts w:eastAsia="Times New Roman" w:cs="Arial"/>
      <w:noProof/>
    </w:rPr>
  </w:style>
  <w:style w:type="paragraph" w:styleId="TOC9">
    <w:name w:val="toc 9"/>
    <w:basedOn w:val="TOC1"/>
    <w:next w:val="Normal"/>
    <w:autoRedefine/>
    <w:uiPriority w:val="39"/>
    <w:unhideWhenUsed/>
    <w:qFormat/>
    <w:rsid w:val="00A1385F"/>
  </w:style>
  <w:style w:type="paragraph" w:styleId="TOC2">
    <w:name w:val="toc 2"/>
    <w:basedOn w:val="Normal"/>
    <w:next w:val="Normal"/>
    <w:autoRedefine/>
    <w:uiPriority w:val="39"/>
    <w:unhideWhenUsed/>
    <w:rsid w:val="00AB0903"/>
    <w:pPr>
      <w:tabs>
        <w:tab w:val="left" w:pos="880"/>
        <w:tab w:val="right" w:leader="dot" w:pos="9350"/>
      </w:tabs>
      <w:spacing w:before="80" w:after="0"/>
      <w:ind w:left="216"/>
    </w:pPr>
  </w:style>
  <w:style w:type="paragraph" w:styleId="TOC3">
    <w:name w:val="toc 3"/>
    <w:basedOn w:val="Normal"/>
    <w:next w:val="Normal"/>
    <w:autoRedefine/>
    <w:uiPriority w:val="39"/>
    <w:unhideWhenUsed/>
    <w:rsid w:val="00AB0903"/>
    <w:pPr>
      <w:tabs>
        <w:tab w:val="left" w:pos="1320"/>
        <w:tab w:val="right" w:leader="dot" w:pos="9350"/>
      </w:tabs>
      <w:spacing w:before="80" w:after="0"/>
      <w:ind w:left="446"/>
    </w:pPr>
  </w:style>
  <w:style w:type="character" w:styleId="HTMLAcronym">
    <w:name w:val="HTML Acronym"/>
    <w:basedOn w:val="DefaultParagraphFont"/>
    <w:uiPriority w:val="99"/>
    <w:unhideWhenUsed/>
    <w:rsid w:val="000E1C64"/>
  </w:style>
  <w:style w:type="paragraph" w:styleId="TableofFigures">
    <w:name w:val="table of figures"/>
    <w:basedOn w:val="Normal"/>
    <w:next w:val="Normal"/>
    <w:uiPriority w:val="99"/>
    <w:unhideWhenUsed/>
    <w:qFormat/>
    <w:rsid w:val="000E1C64"/>
    <w:pPr>
      <w:tabs>
        <w:tab w:val="left" w:pos="461"/>
        <w:tab w:val="right" w:leader="dot" w:pos="9360"/>
      </w:tabs>
      <w:spacing w:before="80" w:after="0" w:line="240" w:lineRule="auto"/>
      <w:ind w:left="446" w:right="720" w:hanging="446"/>
    </w:pPr>
    <w:rPr>
      <w:rFonts w:eastAsia="Times New Roman" w:cs="Times New Roman"/>
      <w:noProof/>
    </w:rPr>
  </w:style>
  <w:style w:type="paragraph" w:styleId="FootnoteText">
    <w:name w:val="footnote text"/>
    <w:basedOn w:val="Normal"/>
    <w:link w:val="FootnoteTextChar"/>
    <w:uiPriority w:val="99"/>
    <w:semiHidden/>
    <w:unhideWhenUsed/>
    <w:rsid w:val="00BB50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099"/>
    <w:rPr>
      <w:sz w:val="20"/>
      <w:szCs w:val="20"/>
    </w:rPr>
  </w:style>
  <w:style w:type="character" w:styleId="FootnoteReference">
    <w:name w:val="footnote reference"/>
    <w:basedOn w:val="DefaultParagraphFont"/>
    <w:uiPriority w:val="99"/>
    <w:semiHidden/>
    <w:unhideWhenUsed/>
    <w:rsid w:val="00BB5099"/>
    <w:rPr>
      <w:vertAlign w:val="superscript"/>
    </w:rPr>
  </w:style>
  <w:style w:type="character" w:styleId="PlaceholderText">
    <w:name w:val="Placeholder Text"/>
    <w:basedOn w:val="DefaultParagraphFont"/>
    <w:uiPriority w:val="99"/>
    <w:semiHidden/>
    <w:rsid w:val="003D6648"/>
    <w:rPr>
      <w:color w:val="808080"/>
    </w:rPr>
  </w:style>
  <w:style w:type="character" w:styleId="HTMLCite">
    <w:name w:val="HTML Cite"/>
    <w:basedOn w:val="DefaultParagraphFont"/>
    <w:uiPriority w:val="99"/>
    <w:semiHidden/>
    <w:unhideWhenUsed/>
    <w:rsid w:val="003D6648"/>
    <w:rPr>
      <w:i/>
      <w:iCs/>
    </w:rPr>
  </w:style>
  <w:style w:type="character" w:styleId="Strong">
    <w:name w:val="Strong"/>
    <w:basedOn w:val="DefaultParagraphFont"/>
    <w:uiPriority w:val="22"/>
    <w:qFormat/>
    <w:rsid w:val="006F5188"/>
    <w:rPr>
      <w:b/>
      <w:bCs/>
    </w:rPr>
  </w:style>
  <w:style w:type="paragraph" w:styleId="Revision">
    <w:name w:val="Revision"/>
    <w:hidden/>
    <w:uiPriority w:val="99"/>
    <w:semiHidden/>
    <w:rsid w:val="006501B5"/>
    <w:pPr>
      <w:spacing w:after="0" w:line="240" w:lineRule="auto"/>
    </w:pPr>
  </w:style>
  <w:style w:type="table" w:styleId="TableGrid">
    <w:name w:val="Table Grid"/>
    <w:basedOn w:val="TableNormal"/>
    <w:uiPriority w:val="39"/>
    <w:rsid w:val="00B7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6871"/>
    <w:pPr>
      <w:autoSpaceDE w:val="0"/>
      <w:autoSpaceDN w:val="0"/>
      <w:adjustRightInd w:val="0"/>
      <w:spacing w:after="0" w:line="240" w:lineRule="auto"/>
    </w:pPr>
    <w:rPr>
      <w:rFonts w:ascii="Myriad Pro" w:hAnsi="Myriad Pro" w:cs="Myriad Pro"/>
      <w:color w:val="000000"/>
      <w:sz w:val="24"/>
      <w:szCs w:val="24"/>
    </w:rPr>
  </w:style>
  <w:style w:type="character" w:customStyle="1" w:styleId="A3">
    <w:name w:val="A3"/>
    <w:uiPriority w:val="99"/>
    <w:rsid w:val="00526871"/>
    <w:rPr>
      <w:rFonts w:cs="Myriad Pro"/>
      <w:color w:val="221E1F"/>
      <w:sz w:val="22"/>
      <w:szCs w:val="22"/>
    </w:rPr>
  </w:style>
  <w:style w:type="character" w:customStyle="1" w:styleId="A5">
    <w:name w:val="A5"/>
    <w:uiPriority w:val="99"/>
    <w:rsid w:val="00526871"/>
    <w:rPr>
      <w:rFonts w:ascii="Minion Pro" w:hAnsi="Minion Pro" w:cs="Minion Pro"/>
      <w:color w:val="221E1F"/>
    </w:rPr>
  </w:style>
  <w:style w:type="table" w:styleId="LightList-Accent5">
    <w:name w:val="Light List Accent 5"/>
    <w:basedOn w:val="TableNormal"/>
    <w:uiPriority w:val="61"/>
    <w:rsid w:val="0017768B"/>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MediumShading2-Accent1">
    <w:name w:val="Medium Shading 2 Accent 1"/>
    <w:basedOn w:val="TableNormal"/>
    <w:uiPriority w:val="64"/>
    <w:rsid w:val="0017768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17768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FollowedHyperlink">
    <w:name w:val="FollowedHyperlink"/>
    <w:basedOn w:val="DefaultParagraphFont"/>
    <w:uiPriority w:val="99"/>
    <w:semiHidden/>
    <w:unhideWhenUsed/>
    <w:rsid w:val="000F428C"/>
    <w:rPr>
      <w:color w:val="954F72" w:themeColor="followedHyperlink"/>
      <w:u w:val="single"/>
    </w:rPr>
  </w:style>
  <w:style w:type="table" w:customStyle="1" w:styleId="TableGridLight1">
    <w:name w:val="Table Grid Light1"/>
    <w:basedOn w:val="TableNormal"/>
    <w:uiPriority w:val="40"/>
    <w:rsid w:val="00BF29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01468D"/>
    <w:pPr>
      <w:keepLines/>
      <w:numPr>
        <w:numId w:val="0"/>
      </w:numPr>
      <w:spacing w:before="240" w:after="0" w:line="259" w:lineRule="auto"/>
      <w:outlineLvl w:val="9"/>
    </w:pPr>
    <w:rPr>
      <w:rFonts w:eastAsiaTheme="majorEastAsia"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33822">
      <w:bodyDiv w:val="1"/>
      <w:marLeft w:val="0"/>
      <w:marRight w:val="0"/>
      <w:marTop w:val="0"/>
      <w:marBottom w:val="0"/>
      <w:divBdr>
        <w:top w:val="none" w:sz="0" w:space="0" w:color="auto"/>
        <w:left w:val="none" w:sz="0" w:space="0" w:color="auto"/>
        <w:bottom w:val="none" w:sz="0" w:space="0" w:color="auto"/>
        <w:right w:val="none" w:sz="0" w:space="0" w:color="auto"/>
      </w:divBdr>
      <w:divsChild>
        <w:div w:id="1668555255">
          <w:marLeft w:val="0"/>
          <w:marRight w:val="0"/>
          <w:marTop w:val="0"/>
          <w:marBottom w:val="0"/>
          <w:divBdr>
            <w:top w:val="none" w:sz="0" w:space="0" w:color="auto"/>
            <w:left w:val="none" w:sz="0" w:space="0" w:color="auto"/>
            <w:bottom w:val="none" w:sz="0" w:space="0" w:color="auto"/>
            <w:right w:val="none" w:sz="0" w:space="0" w:color="auto"/>
          </w:divBdr>
          <w:divsChild>
            <w:div w:id="1557014029">
              <w:marLeft w:val="0"/>
              <w:marRight w:val="0"/>
              <w:marTop w:val="0"/>
              <w:marBottom w:val="0"/>
              <w:divBdr>
                <w:top w:val="none" w:sz="0" w:space="0" w:color="auto"/>
                <w:left w:val="none" w:sz="0" w:space="0" w:color="auto"/>
                <w:bottom w:val="none" w:sz="0" w:space="0" w:color="auto"/>
                <w:right w:val="none" w:sz="0" w:space="0" w:color="auto"/>
              </w:divBdr>
              <w:divsChild>
                <w:div w:id="604461175">
                  <w:marLeft w:val="0"/>
                  <w:marRight w:val="0"/>
                  <w:marTop w:val="0"/>
                  <w:marBottom w:val="0"/>
                  <w:divBdr>
                    <w:top w:val="none" w:sz="0" w:space="0" w:color="auto"/>
                    <w:left w:val="none" w:sz="0" w:space="0" w:color="auto"/>
                    <w:bottom w:val="none" w:sz="0" w:space="0" w:color="auto"/>
                    <w:right w:val="none" w:sz="0" w:space="0" w:color="auto"/>
                  </w:divBdr>
                  <w:divsChild>
                    <w:div w:id="2077046655">
                      <w:marLeft w:val="0"/>
                      <w:marRight w:val="0"/>
                      <w:marTop w:val="0"/>
                      <w:marBottom w:val="0"/>
                      <w:divBdr>
                        <w:top w:val="none" w:sz="0" w:space="0" w:color="auto"/>
                        <w:left w:val="none" w:sz="0" w:space="0" w:color="auto"/>
                        <w:bottom w:val="none" w:sz="0" w:space="0" w:color="auto"/>
                        <w:right w:val="none" w:sz="0" w:space="0" w:color="auto"/>
                      </w:divBdr>
                      <w:divsChild>
                        <w:div w:id="1780484447">
                          <w:marLeft w:val="0"/>
                          <w:marRight w:val="0"/>
                          <w:marTop w:val="0"/>
                          <w:marBottom w:val="0"/>
                          <w:divBdr>
                            <w:top w:val="none" w:sz="0" w:space="0" w:color="auto"/>
                            <w:left w:val="none" w:sz="0" w:space="0" w:color="auto"/>
                            <w:bottom w:val="none" w:sz="0" w:space="0" w:color="auto"/>
                            <w:right w:val="none" w:sz="0" w:space="0" w:color="auto"/>
                          </w:divBdr>
                          <w:divsChild>
                            <w:div w:id="1766263708">
                              <w:marLeft w:val="0"/>
                              <w:marRight w:val="0"/>
                              <w:marTop w:val="0"/>
                              <w:marBottom w:val="0"/>
                              <w:divBdr>
                                <w:top w:val="none" w:sz="0" w:space="0" w:color="auto"/>
                                <w:left w:val="none" w:sz="0" w:space="0" w:color="auto"/>
                                <w:bottom w:val="none" w:sz="0" w:space="0" w:color="auto"/>
                                <w:right w:val="none" w:sz="0" w:space="0" w:color="auto"/>
                              </w:divBdr>
                              <w:divsChild>
                                <w:div w:id="1505319221">
                                  <w:marLeft w:val="0"/>
                                  <w:marRight w:val="0"/>
                                  <w:marTop w:val="0"/>
                                  <w:marBottom w:val="0"/>
                                  <w:divBdr>
                                    <w:top w:val="single" w:sz="6" w:space="9" w:color="93A6B4"/>
                                    <w:left w:val="single" w:sz="6" w:space="9" w:color="93A6B4"/>
                                    <w:bottom w:val="single" w:sz="6" w:space="9" w:color="93A6B4"/>
                                    <w:right w:val="single" w:sz="6" w:space="9" w:color="93A6B4"/>
                                  </w:divBdr>
                                  <w:divsChild>
                                    <w:div w:id="11367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99383">
      <w:bodyDiv w:val="1"/>
      <w:marLeft w:val="0"/>
      <w:marRight w:val="0"/>
      <w:marTop w:val="0"/>
      <w:marBottom w:val="0"/>
      <w:divBdr>
        <w:top w:val="none" w:sz="0" w:space="0" w:color="auto"/>
        <w:left w:val="none" w:sz="0" w:space="0" w:color="auto"/>
        <w:bottom w:val="none" w:sz="0" w:space="0" w:color="auto"/>
        <w:right w:val="none" w:sz="0" w:space="0" w:color="auto"/>
      </w:divBdr>
    </w:div>
    <w:div w:id="528639936">
      <w:bodyDiv w:val="1"/>
      <w:marLeft w:val="0"/>
      <w:marRight w:val="0"/>
      <w:marTop w:val="0"/>
      <w:marBottom w:val="0"/>
      <w:divBdr>
        <w:top w:val="none" w:sz="0" w:space="0" w:color="auto"/>
        <w:left w:val="none" w:sz="0" w:space="0" w:color="auto"/>
        <w:bottom w:val="none" w:sz="0" w:space="0" w:color="auto"/>
        <w:right w:val="none" w:sz="0" w:space="0" w:color="auto"/>
      </w:divBdr>
    </w:div>
    <w:div w:id="912466931">
      <w:bodyDiv w:val="1"/>
      <w:marLeft w:val="0"/>
      <w:marRight w:val="0"/>
      <w:marTop w:val="0"/>
      <w:marBottom w:val="0"/>
      <w:divBdr>
        <w:top w:val="none" w:sz="0" w:space="0" w:color="auto"/>
        <w:left w:val="none" w:sz="0" w:space="0" w:color="auto"/>
        <w:bottom w:val="none" w:sz="0" w:space="0" w:color="auto"/>
        <w:right w:val="none" w:sz="0" w:space="0" w:color="auto"/>
      </w:divBdr>
    </w:div>
    <w:div w:id="1419520102">
      <w:bodyDiv w:val="1"/>
      <w:marLeft w:val="0"/>
      <w:marRight w:val="0"/>
      <w:marTop w:val="0"/>
      <w:marBottom w:val="0"/>
      <w:divBdr>
        <w:top w:val="none" w:sz="0" w:space="0" w:color="auto"/>
        <w:left w:val="none" w:sz="0" w:space="0" w:color="auto"/>
        <w:bottom w:val="none" w:sz="0" w:space="0" w:color="auto"/>
        <w:right w:val="none" w:sz="0" w:space="0" w:color="auto"/>
      </w:divBdr>
    </w:div>
    <w:div w:id="1540241302">
      <w:bodyDiv w:val="1"/>
      <w:marLeft w:val="0"/>
      <w:marRight w:val="0"/>
      <w:marTop w:val="0"/>
      <w:marBottom w:val="0"/>
      <w:divBdr>
        <w:top w:val="none" w:sz="0" w:space="0" w:color="auto"/>
        <w:left w:val="none" w:sz="0" w:space="0" w:color="auto"/>
        <w:bottom w:val="none" w:sz="0" w:space="0" w:color="auto"/>
        <w:right w:val="none" w:sz="0" w:space="0" w:color="auto"/>
      </w:divBdr>
    </w:div>
    <w:div w:id="1595672314">
      <w:bodyDiv w:val="1"/>
      <w:marLeft w:val="0"/>
      <w:marRight w:val="0"/>
      <w:marTop w:val="0"/>
      <w:marBottom w:val="0"/>
      <w:divBdr>
        <w:top w:val="none" w:sz="0" w:space="0" w:color="auto"/>
        <w:left w:val="none" w:sz="0" w:space="0" w:color="auto"/>
        <w:bottom w:val="none" w:sz="0" w:space="0" w:color="auto"/>
        <w:right w:val="none" w:sz="0" w:space="0" w:color="auto"/>
      </w:divBdr>
    </w:div>
    <w:div w:id="21319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wunderground.com/"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eather.gov/epz/wxcalc_rh" TargetMode="External"/><Relationship Id="rId3" Type="http://schemas.openxmlformats.org/officeDocument/2006/relationships/hyperlink" Target="http://www.wunderground.com/" TargetMode="External"/><Relationship Id="rId7" Type="http://schemas.openxmlformats.org/officeDocument/2006/relationships/hyperlink" Target="http://www.watco-group.co/images/pdf/Commissioning%20of%20Cooling%20Towers.pdf" TargetMode="External"/><Relationship Id="rId2" Type="http://schemas.openxmlformats.org/officeDocument/2006/relationships/hyperlink" Target="http://www.engineeringtoolbox.com/dry-wet-bulb-dew-point-air-d_682.html" TargetMode="External"/><Relationship Id="rId1" Type="http://schemas.openxmlformats.org/officeDocument/2006/relationships/hyperlink" Target="http://www.wrcc.dri.edu/cgi-bin/cliMONtcdd.pl?co2220" TargetMode="External"/><Relationship Id="rId6" Type="http://schemas.openxmlformats.org/officeDocument/2006/relationships/hyperlink" Target="http://www.watco-group.co/images/pdf/Commissioning%20of%20Cooling%20Towers.pdf" TargetMode="External"/><Relationship Id="rId5" Type="http://schemas.openxmlformats.org/officeDocument/2006/relationships/hyperlink" Target="http://www.wrcc.dri.edu/htmlfiles/westcomp.wb.html" TargetMode="External"/><Relationship Id="rId4" Type="http://schemas.openxmlformats.org/officeDocument/2006/relationships/hyperlink" Target="http://www.weather.gov/epz/wxcalc_r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9C943-88E2-4CCA-ADE5-466FB3E2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6053</Words>
  <Characters>33297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39272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Williamson, Jennifer L</dc:creator>
  <cp:lastModifiedBy>Jorge Figueroa</cp:lastModifiedBy>
  <cp:revision>20</cp:revision>
  <cp:lastPrinted>2017-06-16T20:04:00Z</cp:lastPrinted>
  <dcterms:created xsi:type="dcterms:W3CDTF">2017-08-01T19:03:00Z</dcterms:created>
  <dcterms:modified xsi:type="dcterms:W3CDTF">2017-08-07T19:49:00Z</dcterms:modified>
</cp:coreProperties>
</file>