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9C12" w14:textId="77777777" w:rsidR="00FB396B" w:rsidRDefault="00FB396B" w:rsidP="00630CA4">
      <w:pPr>
        <w:spacing w:line="240" w:lineRule="auto"/>
        <w:contextualSpacing/>
        <w:rPr>
          <w:b/>
          <w:sz w:val="28"/>
          <w:szCs w:val="28"/>
        </w:rPr>
      </w:pPr>
    </w:p>
    <w:p w14:paraId="61012532" w14:textId="77777777" w:rsidR="005A1EF6" w:rsidRDefault="005A1EF6" w:rsidP="00630CA4">
      <w:pPr>
        <w:spacing w:line="240" w:lineRule="auto"/>
        <w:contextualSpacing/>
        <w:rPr>
          <w:b/>
          <w:sz w:val="28"/>
          <w:szCs w:val="28"/>
        </w:rPr>
      </w:pPr>
      <w:r>
        <w:rPr>
          <w:b/>
          <w:sz w:val="28"/>
          <w:szCs w:val="28"/>
        </w:rPr>
        <w:t xml:space="preserve">Overview and </w:t>
      </w:r>
      <w:r w:rsidRPr="00B16A02">
        <w:rPr>
          <w:b/>
          <w:sz w:val="28"/>
          <w:szCs w:val="28"/>
        </w:rPr>
        <w:t>Statement from AJW, Inc. on EPA's Final Rule under Section 111(d) of the Clean Air Act (Clean Power Plan)</w:t>
      </w:r>
    </w:p>
    <w:p w14:paraId="03FCD406" w14:textId="77777777" w:rsidR="00630CA4" w:rsidRDefault="00630CA4" w:rsidP="00630CA4">
      <w:pPr>
        <w:spacing w:line="240" w:lineRule="auto"/>
        <w:contextualSpacing/>
        <w:rPr>
          <w:b/>
          <w:sz w:val="28"/>
          <w:szCs w:val="28"/>
        </w:rPr>
      </w:pPr>
    </w:p>
    <w:p w14:paraId="155E8A07" w14:textId="507CDD79" w:rsidR="00DB0DD4" w:rsidRDefault="00066069" w:rsidP="00DB0DD4">
      <w:pPr>
        <w:spacing w:after="0" w:line="240" w:lineRule="auto"/>
      </w:pPr>
      <w:r w:rsidRPr="00066069">
        <w:rPr>
          <w:b/>
        </w:rPr>
        <w:t>WASHINGTON, Aug. 5, 2015</w:t>
      </w:r>
      <w:r>
        <w:t>—</w:t>
      </w:r>
      <w:r w:rsidR="00537FAB">
        <w:t xml:space="preserve">AJW, Inc. </w:t>
      </w:r>
      <w:r w:rsidR="00DB0DD4" w:rsidRPr="00DB0DD4">
        <w:t>issued the statement</w:t>
      </w:r>
      <w:r w:rsidR="00537FAB">
        <w:t xml:space="preserve"> below</w:t>
      </w:r>
      <w:r w:rsidR="00DB0DD4" w:rsidRPr="00DB0DD4">
        <w:t xml:space="preserve"> in response to EPA’s August 3, 2015 release of the final Clean Power Plan (CPP) and Proposed Federal Implementation Plan (FIP)</w:t>
      </w:r>
      <w:r w:rsidR="00537FAB">
        <w:t xml:space="preserve">.  AJW, Inc., a public policy firm, is working with </w:t>
      </w:r>
      <w:r w:rsidR="00537FAB" w:rsidRPr="00DB0DD4">
        <w:t>a coalition of businesses and industry leaders who have called on EPA to explicitly include third-party delivered energy efficiency (EE) in the final rule</w:t>
      </w:r>
      <w:r w:rsidR="00537FAB">
        <w:t>.</w:t>
      </w:r>
    </w:p>
    <w:p w14:paraId="66E1E996" w14:textId="77777777" w:rsidR="00DB0DD4" w:rsidRPr="00DB0DD4" w:rsidRDefault="00DB0DD4" w:rsidP="00DB0DD4">
      <w:pPr>
        <w:spacing w:after="0" w:line="240" w:lineRule="auto"/>
      </w:pPr>
    </w:p>
    <w:p w14:paraId="03CAFE6E" w14:textId="77777777" w:rsidR="005A1EF6" w:rsidRPr="005A1EF6" w:rsidRDefault="00F94D1F" w:rsidP="00F94D1F">
      <w:pPr>
        <w:spacing w:line="240" w:lineRule="auto"/>
        <w:contextualSpacing/>
      </w:pPr>
      <w:r>
        <w:t>“</w:t>
      </w:r>
      <w:r w:rsidR="00FE2F04">
        <w:t>We commend EPA on its</w:t>
      </w:r>
      <w:r w:rsidR="00C87F86">
        <w:t xml:space="preserve"> unequivocal</w:t>
      </w:r>
      <w:r w:rsidR="00C87F86" w:rsidRPr="00551F30">
        <w:t xml:space="preserve"> inclusion of third-party</w:t>
      </w:r>
      <w:r w:rsidR="00C87F86">
        <w:t xml:space="preserve"> EE approaches, such as performance contracting and industrial energy efficiency,</w:t>
      </w:r>
      <w:r w:rsidR="00C87F86" w:rsidRPr="00551F30">
        <w:t xml:space="preserve"> </w:t>
      </w:r>
      <w:r w:rsidR="00FE2F04">
        <w:t xml:space="preserve">in the CPP final rule. Third-party delivered EE </w:t>
      </w:r>
      <w:r w:rsidR="00795BBA">
        <w:t>provides</w:t>
      </w:r>
      <w:r w:rsidR="00795BBA" w:rsidRPr="00551F30">
        <w:t xml:space="preserve"> </w:t>
      </w:r>
      <w:r w:rsidR="00C87F86" w:rsidRPr="00551F30">
        <w:t xml:space="preserve">states </w:t>
      </w:r>
      <w:r w:rsidR="00795BBA">
        <w:t xml:space="preserve">with </w:t>
      </w:r>
      <w:r w:rsidR="00C87F86" w:rsidRPr="00551F30">
        <w:t xml:space="preserve">additional flexibility </w:t>
      </w:r>
      <w:r w:rsidR="00795BBA">
        <w:t>by</w:t>
      </w:r>
      <w:r w:rsidR="00C87F86" w:rsidRPr="00551F30">
        <w:t xml:space="preserve"> allowing them to tap into innovative, cost-effecti</w:t>
      </w:r>
      <w:r w:rsidR="00C87F86">
        <w:t xml:space="preserve">ve </w:t>
      </w:r>
      <w:r w:rsidR="00795BBA">
        <w:t xml:space="preserve">compliance </w:t>
      </w:r>
      <w:r w:rsidR="00C87F86">
        <w:t xml:space="preserve">strategies. </w:t>
      </w:r>
      <w:r w:rsidR="00C87F86" w:rsidRPr="005D3B8E">
        <w:t>These market-driven efficiency approaches</w:t>
      </w:r>
      <w:r w:rsidR="00C87F86">
        <w:t xml:space="preserve"> </w:t>
      </w:r>
      <w:r w:rsidR="00C87F86" w:rsidRPr="005D3B8E">
        <w:t>create jobs</w:t>
      </w:r>
      <w:r w:rsidR="00C87F86">
        <w:t>, contribute to a cleaner energy future,</w:t>
      </w:r>
      <w:r w:rsidR="00C87F86" w:rsidRPr="005D3B8E">
        <w:t xml:space="preserve"> and reduce u</w:t>
      </w:r>
      <w:r w:rsidR="00C87F86">
        <w:t xml:space="preserve">nnecessary utility bills – thus </w:t>
      </w:r>
      <w:r w:rsidR="00C87F86" w:rsidRPr="005D3B8E">
        <w:t xml:space="preserve">cutting waste from </w:t>
      </w:r>
      <w:r w:rsidR="00C87F86" w:rsidRPr="00605F72">
        <w:t xml:space="preserve">government spending and making business more resilient and competitive. </w:t>
      </w:r>
      <w:r w:rsidR="001C670A">
        <w:t xml:space="preserve">EPA’s rule </w:t>
      </w:r>
      <w:r w:rsidR="00AE7D8A">
        <w:t>recognizes</w:t>
      </w:r>
      <w:r>
        <w:t xml:space="preserve"> that</w:t>
      </w:r>
      <w:r w:rsidR="005A1EF6" w:rsidRPr="005A1EF6">
        <w:t xml:space="preserve"> energy demand reduction delivered through </w:t>
      </w:r>
      <w:r w:rsidR="00FE2F04">
        <w:t>these approaches</w:t>
      </w:r>
      <w:r>
        <w:t xml:space="preserve"> comprise</w:t>
      </w:r>
      <w:r w:rsidR="00795BBA">
        <w:t>s</w:t>
      </w:r>
      <w:r>
        <w:t xml:space="preserve"> </w:t>
      </w:r>
      <w:r w:rsidR="005A1EF6" w:rsidRPr="005A1EF6">
        <w:t xml:space="preserve">more than half of the nation’s total </w:t>
      </w:r>
      <w:r w:rsidR="00795BBA">
        <w:t xml:space="preserve">opportunity for </w:t>
      </w:r>
      <w:r w:rsidR="00B826C1">
        <w:t>EE</w:t>
      </w:r>
      <w:r w:rsidR="005A1EF6" w:rsidRPr="005A1EF6">
        <w:t xml:space="preserve"> savings</w:t>
      </w:r>
      <w:r w:rsidR="001C670A">
        <w:t>.</w:t>
      </w:r>
    </w:p>
    <w:p w14:paraId="1D8F7AC2" w14:textId="77777777" w:rsidR="005A1EF6" w:rsidRDefault="005A1EF6" w:rsidP="005A1EF6">
      <w:pPr>
        <w:spacing w:after="0" w:line="240" w:lineRule="auto"/>
      </w:pPr>
    </w:p>
    <w:p w14:paraId="2465322E" w14:textId="52CA18D1" w:rsidR="00FE2F04" w:rsidRPr="00A91BC5" w:rsidRDefault="00D81A23" w:rsidP="005A1EF6">
      <w:pPr>
        <w:spacing w:after="0" w:line="240" w:lineRule="auto"/>
      </w:pPr>
      <w:r>
        <w:t xml:space="preserve">We </w:t>
      </w:r>
      <w:r w:rsidR="009330EF">
        <w:t>are pleased to see that</w:t>
      </w:r>
      <w:r>
        <w:t xml:space="preserve"> the final rule clarifies</w:t>
      </w:r>
      <w:r w:rsidRPr="00A91BC5">
        <w:t xml:space="preserve"> that the elimination of </w:t>
      </w:r>
      <w:r>
        <w:t>EE</w:t>
      </w:r>
      <w:r w:rsidRPr="00A91BC5">
        <w:t xml:space="preserve"> as a building block in setting state targets in no way affects its eligibility as a compliance mechanism. </w:t>
      </w:r>
      <w:r w:rsidR="007D1448">
        <w:t>In addition</w:t>
      </w:r>
      <w:r>
        <w:t xml:space="preserve">, </w:t>
      </w:r>
      <w:r w:rsidR="00A8443D" w:rsidRPr="00727B6E">
        <w:t>EPA’s endorsement of market-bas</w:t>
      </w:r>
      <w:r w:rsidR="00A8443D" w:rsidRPr="00A91BC5">
        <w:t xml:space="preserve">ed policy tools, such as emission trading and a national registry, </w:t>
      </w:r>
      <w:r w:rsidR="00EC3A00">
        <w:t>will</w:t>
      </w:r>
      <w:r w:rsidR="00A8443D" w:rsidRPr="00A91BC5">
        <w:t xml:space="preserve"> help to unleash clean energy investments.</w:t>
      </w:r>
      <w:r w:rsidR="00A91BC5">
        <w:t xml:space="preserve"> </w:t>
      </w:r>
      <w:r w:rsidR="00795BBA">
        <w:t xml:space="preserve">We encourage </w:t>
      </w:r>
      <w:r w:rsidR="00FE2F04" w:rsidRPr="00A91BC5">
        <w:t xml:space="preserve">EPA </w:t>
      </w:r>
      <w:r w:rsidR="00795BBA">
        <w:t xml:space="preserve">to expand </w:t>
      </w:r>
      <w:r w:rsidR="00FE2F04" w:rsidRPr="00A91BC5">
        <w:t>the crediting of early action measures</w:t>
      </w:r>
      <w:r w:rsidR="00537FAB">
        <w:t xml:space="preserve"> to start sooner </w:t>
      </w:r>
      <w:r w:rsidR="00795BBA">
        <w:t>and to include all EE projects</w:t>
      </w:r>
      <w:r w:rsidR="00FE2F04" w:rsidRPr="00A91BC5">
        <w:t xml:space="preserve">. </w:t>
      </w:r>
      <w:r w:rsidR="00795BBA">
        <w:t>E</w:t>
      </w:r>
      <w:r w:rsidR="00FE2F04" w:rsidRPr="00A91BC5">
        <w:t xml:space="preserve">arly action to reduce emissions </w:t>
      </w:r>
      <w:r w:rsidR="00795BBA">
        <w:t>will increase compliance flexibility and reduce costs.</w:t>
      </w:r>
    </w:p>
    <w:p w14:paraId="5942D00C" w14:textId="77777777" w:rsidR="00111DEF" w:rsidRPr="005A1EF6" w:rsidRDefault="00111DEF" w:rsidP="005A1EF6">
      <w:pPr>
        <w:spacing w:after="0" w:line="240" w:lineRule="auto"/>
      </w:pPr>
    </w:p>
    <w:p w14:paraId="7334452E" w14:textId="77777777" w:rsidR="002A6B8D" w:rsidRDefault="00D942EA" w:rsidP="005A1EF6">
      <w:pPr>
        <w:spacing w:after="0" w:line="240" w:lineRule="auto"/>
      </w:pPr>
      <w:r w:rsidRPr="005A1EF6">
        <w:t xml:space="preserve">We </w:t>
      </w:r>
      <w:r w:rsidRPr="00D942EA">
        <w:t xml:space="preserve">look forward to engaging with EPA as critical implementation materials are finalized to accelerate and optimize the opportunity for EE </w:t>
      </w:r>
      <w:r w:rsidR="00EC3A00">
        <w:t>compliance</w:t>
      </w:r>
      <w:r w:rsidRPr="00D942EA">
        <w:t>.</w:t>
      </w:r>
      <w:r>
        <w:t xml:space="preserve"> </w:t>
      </w:r>
      <w:r w:rsidR="002A6B8D" w:rsidRPr="002A6B8D">
        <w:t>Members of our coalition</w:t>
      </w:r>
      <w:r w:rsidR="00263ED3">
        <w:t xml:space="preserve"> will continue to work</w:t>
      </w:r>
      <w:r w:rsidR="002A6B8D" w:rsidRPr="002A6B8D">
        <w:t xml:space="preserve"> with states, utilities, and other stakeholders to further improve the CPP during its ongoing stakeholder process, and as the drafting of state CPP plans commence under the final rule.</w:t>
      </w:r>
      <w:r w:rsidR="00BE0690">
        <w:t>”</w:t>
      </w:r>
    </w:p>
    <w:p w14:paraId="12C3B327" w14:textId="77777777" w:rsidR="0013733E" w:rsidRDefault="0013733E" w:rsidP="005A1EF6">
      <w:pPr>
        <w:spacing w:after="0" w:line="240" w:lineRule="auto"/>
      </w:pPr>
    </w:p>
    <w:p w14:paraId="60117BF3" w14:textId="77777777" w:rsidR="0013733E" w:rsidRDefault="0013733E" w:rsidP="0013733E">
      <w:pPr>
        <w:spacing w:line="240" w:lineRule="auto"/>
      </w:pPr>
      <w:r w:rsidRPr="0013733E">
        <w:rPr>
          <w:bCs/>
        </w:rPr>
        <w:t>About AJW, Inc.:</w:t>
      </w:r>
      <w:r>
        <w:rPr>
          <w:b/>
          <w:bCs/>
        </w:rPr>
        <w:t xml:space="preserve"> </w:t>
      </w:r>
      <w:r>
        <w:rPr>
          <w:b/>
          <w:bCs/>
        </w:rPr>
        <w:br/>
      </w:r>
      <w:r>
        <w:t xml:space="preserve">Founded in 2003, AJW, Inc. provides business consulting and advocacy services to help clients accelerate development and deployment of their energy and environmental technologies. AJW’s clients are nationally and internationally respected organizations including private corporations, non-profit organizations, business and industry organizations, foundations, research organizations and advocacy coalitions. </w:t>
      </w:r>
    </w:p>
    <w:p w14:paraId="78BC9E7B" w14:textId="77777777" w:rsidR="0013733E" w:rsidRDefault="0013733E" w:rsidP="005A1EF6">
      <w:pPr>
        <w:spacing w:after="0" w:line="240" w:lineRule="auto"/>
      </w:pPr>
    </w:p>
    <w:p w14:paraId="147CA640" w14:textId="0D02B367" w:rsidR="00D3662F" w:rsidRDefault="00795BBA" w:rsidP="002B79DF">
      <w:pPr>
        <w:spacing w:line="480" w:lineRule="auto"/>
        <w:contextualSpacing/>
        <w:jc w:val="center"/>
      </w:pPr>
      <w:bookmarkStart w:id="0" w:name="_GoBack"/>
      <w:bookmarkEnd w:id="0"/>
      <w:r>
        <w:t>-30-</w:t>
      </w:r>
    </w:p>
    <w:p w14:paraId="29350BFF" w14:textId="77777777" w:rsidR="002B79DF" w:rsidRPr="002B79DF" w:rsidRDefault="002B79DF" w:rsidP="002B79DF">
      <w:pPr>
        <w:spacing w:line="480" w:lineRule="auto"/>
        <w:contextualSpacing/>
        <w:jc w:val="center"/>
        <w:rPr>
          <w:b/>
        </w:rPr>
      </w:pPr>
    </w:p>
    <w:sectPr w:rsidR="002B79DF" w:rsidRPr="002B79DF" w:rsidSect="00B16A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B7C0B" w14:textId="77777777" w:rsidR="00C74073" w:rsidRDefault="00C74073" w:rsidP="00B16A02">
      <w:pPr>
        <w:spacing w:after="0" w:line="240" w:lineRule="auto"/>
      </w:pPr>
      <w:r>
        <w:separator/>
      </w:r>
    </w:p>
  </w:endnote>
  <w:endnote w:type="continuationSeparator" w:id="0">
    <w:p w14:paraId="0CE66BAC" w14:textId="77777777" w:rsidR="00C74073" w:rsidRDefault="00C74073" w:rsidP="00B1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E474" w14:textId="77777777" w:rsidR="00B16A02" w:rsidRDefault="00B16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B3817" w14:textId="77777777" w:rsidR="00C74073" w:rsidRDefault="00C74073" w:rsidP="00B16A02">
      <w:pPr>
        <w:spacing w:after="0" w:line="240" w:lineRule="auto"/>
      </w:pPr>
      <w:r>
        <w:separator/>
      </w:r>
    </w:p>
  </w:footnote>
  <w:footnote w:type="continuationSeparator" w:id="0">
    <w:p w14:paraId="155E20FE" w14:textId="77777777" w:rsidR="00C74073" w:rsidRDefault="00C74073" w:rsidP="00B16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DB774" w14:textId="77777777" w:rsidR="00B16A02" w:rsidRDefault="00B16A02">
    <w:pPr>
      <w:pStyle w:val="Header"/>
    </w:pPr>
    <w:r>
      <w:rPr>
        <w:b/>
        <w:bCs/>
        <w:noProof/>
      </w:rPr>
      <w:drawing>
        <wp:anchor distT="0" distB="0" distL="114300" distR="114300" simplePos="0" relativeHeight="251659264" behindDoc="1" locked="0" layoutInCell="1" allowOverlap="1" wp14:anchorId="66736F06" wp14:editId="7577339C">
          <wp:simplePos x="0" y="0"/>
          <wp:positionH relativeFrom="column">
            <wp:posOffset>2430780</wp:posOffset>
          </wp:positionH>
          <wp:positionV relativeFrom="paragraph">
            <wp:posOffset>-297180</wp:posOffset>
          </wp:positionV>
          <wp:extent cx="708660" cy="677545"/>
          <wp:effectExtent l="0" t="0" r="0" b="8255"/>
          <wp:wrapThrough wrapText="bothSides">
            <wp:wrapPolygon edited="0">
              <wp:start x="0" y="0"/>
              <wp:lineTo x="0" y="21256"/>
              <wp:lineTo x="20903" y="21256"/>
              <wp:lineTo x="2090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W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38E9"/>
    <w:multiLevelType w:val="hybridMultilevel"/>
    <w:tmpl w:val="1ADA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D713F"/>
    <w:multiLevelType w:val="hybridMultilevel"/>
    <w:tmpl w:val="B94A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C5E74"/>
    <w:multiLevelType w:val="hybridMultilevel"/>
    <w:tmpl w:val="C642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56"/>
    <w:rsid w:val="0001438B"/>
    <w:rsid w:val="00054E30"/>
    <w:rsid w:val="00066069"/>
    <w:rsid w:val="00070F6C"/>
    <w:rsid w:val="00072C7C"/>
    <w:rsid w:val="00076B0B"/>
    <w:rsid w:val="000845F1"/>
    <w:rsid w:val="00085CF1"/>
    <w:rsid w:val="00096B1D"/>
    <w:rsid w:val="000B71F9"/>
    <w:rsid w:val="000C1055"/>
    <w:rsid w:val="000D10D5"/>
    <w:rsid w:val="000D3243"/>
    <w:rsid w:val="000E1BB0"/>
    <w:rsid w:val="000F3F0E"/>
    <w:rsid w:val="00111DEF"/>
    <w:rsid w:val="001335F2"/>
    <w:rsid w:val="001371F5"/>
    <w:rsid w:val="0013733E"/>
    <w:rsid w:val="00143D2E"/>
    <w:rsid w:val="001506FC"/>
    <w:rsid w:val="00152DDA"/>
    <w:rsid w:val="00164F55"/>
    <w:rsid w:val="00170C0F"/>
    <w:rsid w:val="00173041"/>
    <w:rsid w:val="00173A67"/>
    <w:rsid w:val="0018185F"/>
    <w:rsid w:val="001839B0"/>
    <w:rsid w:val="00186DA8"/>
    <w:rsid w:val="001C5FDA"/>
    <w:rsid w:val="001C670A"/>
    <w:rsid w:val="001D2E4F"/>
    <w:rsid w:val="001E3FAC"/>
    <w:rsid w:val="001E7E71"/>
    <w:rsid w:val="001F1FC6"/>
    <w:rsid w:val="00210A07"/>
    <w:rsid w:val="00211087"/>
    <w:rsid w:val="00221262"/>
    <w:rsid w:val="002260DD"/>
    <w:rsid w:val="00233B07"/>
    <w:rsid w:val="0025080C"/>
    <w:rsid w:val="00263ED3"/>
    <w:rsid w:val="00264304"/>
    <w:rsid w:val="0027264E"/>
    <w:rsid w:val="002A6B8D"/>
    <w:rsid w:val="002B394E"/>
    <w:rsid w:val="002B79DF"/>
    <w:rsid w:val="002D4DE4"/>
    <w:rsid w:val="002F066A"/>
    <w:rsid w:val="0030296E"/>
    <w:rsid w:val="003048AE"/>
    <w:rsid w:val="00306A83"/>
    <w:rsid w:val="00327017"/>
    <w:rsid w:val="00327C63"/>
    <w:rsid w:val="003333E7"/>
    <w:rsid w:val="00341915"/>
    <w:rsid w:val="00343300"/>
    <w:rsid w:val="00347003"/>
    <w:rsid w:val="00362AB5"/>
    <w:rsid w:val="003676D0"/>
    <w:rsid w:val="00376F39"/>
    <w:rsid w:val="003B0FB6"/>
    <w:rsid w:val="003B2342"/>
    <w:rsid w:val="003E46D3"/>
    <w:rsid w:val="003F29E5"/>
    <w:rsid w:val="003F798B"/>
    <w:rsid w:val="00407392"/>
    <w:rsid w:val="004303C6"/>
    <w:rsid w:val="004524F7"/>
    <w:rsid w:val="00457509"/>
    <w:rsid w:val="00472300"/>
    <w:rsid w:val="00485B16"/>
    <w:rsid w:val="004974C3"/>
    <w:rsid w:val="004B221F"/>
    <w:rsid w:val="004E5DAC"/>
    <w:rsid w:val="00537798"/>
    <w:rsid w:val="00537FAB"/>
    <w:rsid w:val="00551F30"/>
    <w:rsid w:val="0055231B"/>
    <w:rsid w:val="00552774"/>
    <w:rsid w:val="00552849"/>
    <w:rsid w:val="00552F07"/>
    <w:rsid w:val="00554694"/>
    <w:rsid w:val="00575FDA"/>
    <w:rsid w:val="00576D3D"/>
    <w:rsid w:val="005840A7"/>
    <w:rsid w:val="005900EE"/>
    <w:rsid w:val="005A1EF6"/>
    <w:rsid w:val="005C7C61"/>
    <w:rsid w:val="005D381F"/>
    <w:rsid w:val="005D3B8E"/>
    <w:rsid w:val="005E0262"/>
    <w:rsid w:val="005E412A"/>
    <w:rsid w:val="00602BEA"/>
    <w:rsid w:val="00605F72"/>
    <w:rsid w:val="00620E80"/>
    <w:rsid w:val="00626527"/>
    <w:rsid w:val="00630CA4"/>
    <w:rsid w:val="00672BDD"/>
    <w:rsid w:val="0067790C"/>
    <w:rsid w:val="006B2BDE"/>
    <w:rsid w:val="006C62A2"/>
    <w:rsid w:val="006D0246"/>
    <w:rsid w:val="006D5B19"/>
    <w:rsid w:val="006E09AC"/>
    <w:rsid w:val="007057BA"/>
    <w:rsid w:val="00727B6E"/>
    <w:rsid w:val="00730AC1"/>
    <w:rsid w:val="00741622"/>
    <w:rsid w:val="0075047B"/>
    <w:rsid w:val="00757FB5"/>
    <w:rsid w:val="00763730"/>
    <w:rsid w:val="00764A29"/>
    <w:rsid w:val="00795BBA"/>
    <w:rsid w:val="007A55FC"/>
    <w:rsid w:val="007A6579"/>
    <w:rsid w:val="007B1C48"/>
    <w:rsid w:val="007B2E45"/>
    <w:rsid w:val="007D1448"/>
    <w:rsid w:val="007E757B"/>
    <w:rsid w:val="007F319F"/>
    <w:rsid w:val="007F7EC9"/>
    <w:rsid w:val="00803584"/>
    <w:rsid w:val="0080607F"/>
    <w:rsid w:val="00806857"/>
    <w:rsid w:val="00816556"/>
    <w:rsid w:val="00825D8C"/>
    <w:rsid w:val="00863FE0"/>
    <w:rsid w:val="00885114"/>
    <w:rsid w:val="008C30CC"/>
    <w:rsid w:val="008C5CE3"/>
    <w:rsid w:val="008C5E9A"/>
    <w:rsid w:val="008E710C"/>
    <w:rsid w:val="00905A7F"/>
    <w:rsid w:val="00915BB8"/>
    <w:rsid w:val="0092251D"/>
    <w:rsid w:val="009330EF"/>
    <w:rsid w:val="00984DF4"/>
    <w:rsid w:val="009903FC"/>
    <w:rsid w:val="009B3B9F"/>
    <w:rsid w:val="009B431B"/>
    <w:rsid w:val="009C05B8"/>
    <w:rsid w:val="009F6F7A"/>
    <w:rsid w:val="00A010C9"/>
    <w:rsid w:val="00A2019C"/>
    <w:rsid w:val="00A23F2A"/>
    <w:rsid w:val="00A61F10"/>
    <w:rsid w:val="00A74910"/>
    <w:rsid w:val="00A8443D"/>
    <w:rsid w:val="00A91BC5"/>
    <w:rsid w:val="00A93E62"/>
    <w:rsid w:val="00A959D1"/>
    <w:rsid w:val="00AB554C"/>
    <w:rsid w:val="00AB5C12"/>
    <w:rsid w:val="00AD5258"/>
    <w:rsid w:val="00AE7D8A"/>
    <w:rsid w:val="00B16A02"/>
    <w:rsid w:val="00B25812"/>
    <w:rsid w:val="00B45E17"/>
    <w:rsid w:val="00B470EB"/>
    <w:rsid w:val="00B540E1"/>
    <w:rsid w:val="00B54571"/>
    <w:rsid w:val="00B7516A"/>
    <w:rsid w:val="00B76396"/>
    <w:rsid w:val="00B826C1"/>
    <w:rsid w:val="00B86A15"/>
    <w:rsid w:val="00B91376"/>
    <w:rsid w:val="00B92BC0"/>
    <w:rsid w:val="00BD7352"/>
    <w:rsid w:val="00BE0690"/>
    <w:rsid w:val="00BE17D8"/>
    <w:rsid w:val="00BE7B89"/>
    <w:rsid w:val="00BF1552"/>
    <w:rsid w:val="00BF4353"/>
    <w:rsid w:val="00BF70A0"/>
    <w:rsid w:val="00C12A76"/>
    <w:rsid w:val="00C26EE5"/>
    <w:rsid w:val="00C409C5"/>
    <w:rsid w:val="00C50AFF"/>
    <w:rsid w:val="00C56E9D"/>
    <w:rsid w:val="00C709A3"/>
    <w:rsid w:val="00C731C2"/>
    <w:rsid w:val="00C74073"/>
    <w:rsid w:val="00C74F07"/>
    <w:rsid w:val="00C752D1"/>
    <w:rsid w:val="00C82248"/>
    <w:rsid w:val="00C83585"/>
    <w:rsid w:val="00C87F86"/>
    <w:rsid w:val="00C91B61"/>
    <w:rsid w:val="00C9636D"/>
    <w:rsid w:val="00CA1080"/>
    <w:rsid w:val="00CD76E9"/>
    <w:rsid w:val="00CE21E1"/>
    <w:rsid w:val="00CE3BD8"/>
    <w:rsid w:val="00CE54F6"/>
    <w:rsid w:val="00CE59C9"/>
    <w:rsid w:val="00CF6737"/>
    <w:rsid w:val="00D17483"/>
    <w:rsid w:val="00D24CA3"/>
    <w:rsid w:val="00D3662F"/>
    <w:rsid w:val="00D404F0"/>
    <w:rsid w:val="00D4126F"/>
    <w:rsid w:val="00D553B5"/>
    <w:rsid w:val="00D808C5"/>
    <w:rsid w:val="00D81A23"/>
    <w:rsid w:val="00D8259C"/>
    <w:rsid w:val="00D942EA"/>
    <w:rsid w:val="00D9593A"/>
    <w:rsid w:val="00D9664C"/>
    <w:rsid w:val="00DB0DD4"/>
    <w:rsid w:val="00DC2722"/>
    <w:rsid w:val="00DD17AA"/>
    <w:rsid w:val="00DD478B"/>
    <w:rsid w:val="00DD609D"/>
    <w:rsid w:val="00DE5F8B"/>
    <w:rsid w:val="00DF0BE8"/>
    <w:rsid w:val="00DF25F2"/>
    <w:rsid w:val="00E02BDD"/>
    <w:rsid w:val="00E10195"/>
    <w:rsid w:val="00E12592"/>
    <w:rsid w:val="00E16FA6"/>
    <w:rsid w:val="00E3434C"/>
    <w:rsid w:val="00E37C7E"/>
    <w:rsid w:val="00E50764"/>
    <w:rsid w:val="00E52C57"/>
    <w:rsid w:val="00E5326C"/>
    <w:rsid w:val="00E60EDB"/>
    <w:rsid w:val="00EC3A00"/>
    <w:rsid w:val="00F03EFD"/>
    <w:rsid w:val="00F2502D"/>
    <w:rsid w:val="00F564E3"/>
    <w:rsid w:val="00F61E93"/>
    <w:rsid w:val="00F740DE"/>
    <w:rsid w:val="00F927C3"/>
    <w:rsid w:val="00F94D1F"/>
    <w:rsid w:val="00FA1044"/>
    <w:rsid w:val="00FA3546"/>
    <w:rsid w:val="00FB396B"/>
    <w:rsid w:val="00FD1C0F"/>
    <w:rsid w:val="00FE2F04"/>
    <w:rsid w:val="00FE72B4"/>
    <w:rsid w:val="00FF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1B51"/>
  <w15:chartTrackingRefBased/>
  <w15:docId w15:val="{6C7ED481-0AC5-43CA-AABA-C831949E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16556"/>
    <w:pPr>
      <w:spacing w:line="240" w:lineRule="auto"/>
    </w:pPr>
    <w:rPr>
      <w:sz w:val="20"/>
      <w:szCs w:val="20"/>
    </w:rPr>
  </w:style>
  <w:style w:type="character" w:customStyle="1" w:styleId="CommentTextChar">
    <w:name w:val="Comment Text Char"/>
    <w:basedOn w:val="DefaultParagraphFont"/>
    <w:link w:val="CommentText"/>
    <w:uiPriority w:val="99"/>
    <w:rsid w:val="00816556"/>
    <w:rPr>
      <w:sz w:val="20"/>
      <w:szCs w:val="20"/>
    </w:rPr>
  </w:style>
  <w:style w:type="paragraph" w:customStyle="1" w:styleId="p1">
    <w:name w:val="p1"/>
    <w:basedOn w:val="Normal"/>
    <w:rsid w:val="00816556"/>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816556"/>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Normal"/>
    <w:rsid w:val="0081655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16556"/>
    <w:rPr>
      <w:sz w:val="16"/>
      <w:szCs w:val="16"/>
    </w:rPr>
  </w:style>
  <w:style w:type="character" w:customStyle="1" w:styleId="s1">
    <w:name w:val="s1"/>
    <w:basedOn w:val="DefaultParagraphFont"/>
    <w:rsid w:val="00816556"/>
  </w:style>
  <w:style w:type="character" w:customStyle="1" w:styleId="s3">
    <w:name w:val="s3"/>
    <w:basedOn w:val="DefaultParagraphFont"/>
    <w:rsid w:val="00816556"/>
  </w:style>
  <w:style w:type="character" w:styleId="Strong">
    <w:name w:val="Strong"/>
    <w:basedOn w:val="DefaultParagraphFont"/>
    <w:uiPriority w:val="22"/>
    <w:qFormat/>
    <w:rsid w:val="00816556"/>
    <w:rPr>
      <w:b/>
      <w:bCs/>
    </w:rPr>
  </w:style>
  <w:style w:type="paragraph" w:styleId="BalloonText">
    <w:name w:val="Balloon Text"/>
    <w:basedOn w:val="Normal"/>
    <w:link w:val="BalloonTextChar"/>
    <w:uiPriority w:val="99"/>
    <w:semiHidden/>
    <w:unhideWhenUsed/>
    <w:rsid w:val="0081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56"/>
    <w:rPr>
      <w:rFonts w:ascii="Segoe UI" w:hAnsi="Segoe UI" w:cs="Segoe UI"/>
      <w:sz w:val="18"/>
      <w:szCs w:val="18"/>
    </w:rPr>
  </w:style>
  <w:style w:type="character" w:styleId="Hyperlink">
    <w:name w:val="Hyperlink"/>
    <w:basedOn w:val="DefaultParagraphFont"/>
    <w:uiPriority w:val="99"/>
    <w:unhideWhenUsed/>
    <w:rsid w:val="0080358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839B0"/>
    <w:rPr>
      <w:b/>
      <w:bCs/>
    </w:rPr>
  </w:style>
  <w:style w:type="character" w:customStyle="1" w:styleId="CommentSubjectChar">
    <w:name w:val="Comment Subject Char"/>
    <w:basedOn w:val="CommentTextChar"/>
    <w:link w:val="CommentSubject"/>
    <w:uiPriority w:val="99"/>
    <w:semiHidden/>
    <w:rsid w:val="001839B0"/>
    <w:rPr>
      <w:b/>
      <w:bCs/>
      <w:sz w:val="20"/>
      <w:szCs w:val="20"/>
    </w:rPr>
  </w:style>
  <w:style w:type="paragraph" w:styleId="ListParagraph">
    <w:name w:val="List Paragraph"/>
    <w:basedOn w:val="Normal"/>
    <w:uiPriority w:val="34"/>
    <w:qFormat/>
    <w:rsid w:val="00B45E17"/>
    <w:pPr>
      <w:spacing w:line="259" w:lineRule="auto"/>
      <w:ind w:left="720"/>
      <w:contextualSpacing/>
    </w:pPr>
  </w:style>
  <w:style w:type="paragraph" w:styleId="Header">
    <w:name w:val="header"/>
    <w:basedOn w:val="Normal"/>
    <w:link w:val="HeaderChar"/>
    <w:uiPriority w:val="99"/>
    <w:unhideWhenUsed/>
    <w:rsid w:val="00B1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02"/>
  </w:style>
  <w:style w:type="paragraph" w:styleId="Footer">
    <w:name w:val="footer"/>
    <w:basedOn w:val="Normal"/>
    <w:link w:val="FooterChar"/>
    <w:uiPriority w:val="99"/>
    <w:unhideWhenUsed/>
    <w:rsid w:val="00B1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302">
      <w:bodyDiv w:val="1"/>
      <w:marLeft w:val="0"/>
      <w:marRight w:val="0"/>
      <w:marTop w:val="0"/>
      <w:marBottom w:val="0"/>
      <w:divBdr>
        <w:top w:val="none" w:sz="0" w:space="0" w:color="auto"/>
        <w:left w:val="none" w:sz="0" w:space="0" w:color="auto"/>
        <w:bottom w:val="none" w:sz="0" w:space="0" w:color="auto"/>
        <w:right w:val="none" w:sz="0" w:space="0" w:color="auto"/>
      </w:divBdr>
    </w:div>
    <w:div w:id="303700202">
      <w:bodyDiv w:val="1"/>
      <w:marLeft w:val="0"/>
      <w:marRight w:val="0"/>
      <w:marTop w:val="0"/>
      <w:marBottom w:val="0"/>
      <w:divBdr>
        <w:top w:val="none" w:sz="0" w:space="0" w:color="auto"/>
        <w:left w:val="none" w:sz="0" w:space="0" w:color="auto"/>
        <w:bottom w:val="none" w:sz="0" w:space="0" w:color="auto"/>
        <w:right w:val="none" w:sz="0" w:space="0" w:color="auto"/>
      </w:divBdr>
    </w:div>
    <w:div w:id="735707431">
      <w:bodyDiv w:val="1"/>
      <w:marLeft w:val="0"/>
      <w:marRight w:val="0"/>
      <w:marTop w:val="0"/>
      <w:marBottom w:val="0"/>
      <w:divBdr>
        <w:top w:val="none" w:sz="0" w:space="0" w:color="auto"/>
        <w:left w:val="none" w:sz="0" w:space="0" w:color="auto"/>
        <w:bottom w:val="none" w:sz="0" w:space="0" w:color="auto"/>
        <w:right w:val="none" w:sz="0" w:space="0" w:color="auto"/>
      </w:divBdr>
      <w:divsChild>
        <w:div w:id="1264803291">
          <w:marLeft w:val="0"/>
          <w:marRight w:val="0"/>
          <w:marTop w:val="75"/>
          <w:marBottom w:val="75"/>
          <w:divBdr>
            <w:top w:val="dotted" w:sz="6" w:space="8" w:color="C1C1C1"/>
            <w:left w:val="none" w:sz="0" w:space="0" w:color="auto"/>
            <w:bottom w:val="none" w:sz="0" w:space="0" w:color="auto"/>
            <w:right w:val="none" w:sz="0" w:space="0" w:color="auto"/>
          </w:divBdr>
          <w:divsChild>
            <w:div w:id="1475760649">
              <w:marLeft w:val="-225"/>
              <w:marRight w:val="-225"/>
              <w:marTop w:val="0"/>
              <w:marBottom w:val="0"/>
              <w:divBdr>
                <w:top w:val="none" w:sz="0" w:space="0" w:color="auto"/>
                <w:left w:val="none" w:sz="0" w:space="0" w:color="auto"/>
                <w:bottom w:val="none" w:sz="0" w:space="0" w:color="auto"/>
                <w:right w:val="none" w:sz="0" w:space="0" w:color="auto"/>
              </w:divBdr>
              <w:divsChild>
                <w:div w:id="1740399905">
                  <w:marLeft w:val="0"/>
                  <w:marRight w:val="0"/>
                  <w:marTop w:val="0"/>
                  <w:marBottom w:val="0"/>
                  <w:divBdr>
                    <w:top w:val="none" w:sz="0" w:space="0" w:color="auto"/>
                    <w:left w:val="none" w:sz="0" w:space="0" w:color="auto"/>
                    <w:bottom w:val="none" w:sz="0" w:space="0" w:color="auto"/>
                    <w:right w:val="none" w:sz="0" w:space="0" w:color="auto"/>
                  </w:divBdr>
                  <w:divsChild>
                    <w:div w:id="107088499">
                      <w:marLeft w:val="0"/>
                      <w:marRight w:val="0"/>
                      <w:marTop w:val="0"/>
                      <w:marBottom w:val="0"/>
                      <w:divBdr>
                        <w:top w:val="none" w:sz="0" w:space="0" w:color="auto"/>
                        <w:left w:val="none" w:sz="0" w:space="0" w:color="auto"/>
                        <w:bottom w:val="none" w:sz="0" w:space="0" w:color="auto"/>
                        <w:right w:val="none" w:sz="0" w:space="0" w:color="auto"/>
                      </w:divBdr>
                    </w:div>
                    <w:div w:id="1767768890">
                      <w:marLeft w:val="0"/>
                      <w:marRight w:val="0"/>
                      <w:marTop w:val="0"/>
                      <w:marBottom w:val="0"/>
                      <w:divBdr>
                        <w:top w:val="none" w:sz="0" w:space="0" w:color="auto"/>
                        <w:left w:val="none" w:sz="0" w:space="0" w:color="auto"/>
                        <w:bottom w:val="none" w:sz="0" w:space="0" w:color="auto"/>
                        <w:right w:val="none" w:sz="0" w:space="0" w:color="auto"/>
                      </w:divBdr>
                    </w:div>
                    <w:div w:id="1149127527">
                      <w:marLeft w:val="0"/>
                      <w:marRight w:val="0"/>
                      <w:marTop w:val="0"/>
                      <w:marBottom w:val="0"/>
                      <w:divBdr>
                        <w:top w:val="none" w:sz="0" w:space="0" w:color="auto"/>
                        <w:left w:val="none" w:sz="0" w:space="0" w:color="auto"/>
                        <w:bottom w:val="none" w:sz="0" w:space="0" w:color="auto"/>
                        <w:right w:val="none" w:sz="0" w:space="0" w:color="auto"/>
                      </w:divBdr>
                    </w:div>
                    <w:div w:id="1117605747">
                      <w:marLeft w:val="0"/>
                      <w:marRight w:val="0"/>
                      <w:marTop w:val="0"/>
                      <w:marBottom w:val="0"/>
                      <w:divBdr>
                        <w:top w:val="none" w:sz="0" w:space="0" w:color="auto"/>
                        <w:left w:val="none" w:sz="0" w:space="0" w:color="auto"/>
                        <w:bottom w:val="none" w:sz="0" w:space="0" w:color="auto"/>
                        <w:right w:val="none" w:sz="0" w:space="0" w:color="auto"/>
                      </w:divBdr>
                    </w:div>
                    <w:div w:id="21023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29736">
          <w:marLeft w:val="-225"/>
          <w:marRight w:val="-225"/>
          <w:marTop w:val="0"/>
          <w:marBottom w:val="0"/>
          <w:divBdr>
            <w:top w:val="none" w:sz="0" w:space="0" w:color="auto"/>
            <w:left w:val="none" w:sz="0" w:space="0" w:color="auto"/>
            <w:bottom w:val="none" w:sz="0" w:space="0" w:color="auto"/>
            <w:right w:val="none" w:sz="0" w:space="0" w:color="auto"/>
          </w:divBdr>
          <w:divsChild>
            <w:div w:id="1373843053">
              <w:marLeft w:val="0"/>
              <w:marRight w:val="0"/>
              <w:marTop w:val="0"/>
              <w:marBottom w:val="0"/>
              <w:divBdr>
                <w:top w:val="none" w:sz="0" w:space="0" w:color="auto"/>
                <w:left w:val="none" w:sz="0" w:space="0" w:color="auto"/>
                <w:bottom w:val="none" w:sz="0" w:space="0" w:color="auto"/>
                <w:right w:val="none" w:sz="0" w:space="0" w:color="auto"/>
              </w:divBdr>
              <w:divsChild>
                <w:div w:id="1103846682">
                  <w:marLeft w:val="0"/>
                  <w:marRight w:val="0"/>
                  <w:marTop w:val="0"/>
                  <w:marBottom w:val="240"/>
                  <w:divBdr>
                    <w:top w:val="none" w:sz="0" w:space="0" w:color="auto"/>
                    <w:left w:val="none" w:sz="0" w:space="0" w:color="auto"/>
                    <w:bottom w:val="none" w:sz="0" w:space="0" w:color="auto"/>
                    <w:right w:val="none" w:sz="0" w:space="0" w:color="auto"/>
                  </w:divBdr>
                  <w:divsChild>
                    <w:div w:id="1872916285">
                      <w:marLeft w:val="0"/>
                      <w:marRight w:val="0"/>
                      <w:marTop w:val="0"/>
                      <w:marBottom w:val="0"/>
                      <w:divBdr>
                        <w:top w:val="none" w:sz="0" w:space="0" w:color="auto"/>
                        <w:left w:val="none" w:sz="0" w:space="0" w:color="auto"/>
                        <w:bottom w:val="none" w:sz="0" w:space="0" w:color="auto"/>
                        <w:right w:val="none" w:sz="0" w:space="0" w:color="auto"/>
                      </w:divBdr>
                      <w:divsChild>
                        <w:div w:id="1780567528">
                          <w:marLeft w:val="0"/>
                          <w:marRight w:val="0"/>
                          <w:marTop w:val="0"/>
                          <w:marBottom w:val="0"/>
                          <w:divBdr>
                            <w:top w:val="none" w:sz="0" w:space="0" w:color="auto"/>
                            <w:left w:val="none" w:sz="0" w:space="0" w:color="auto"/>
                            <w:bottom w:val="none" w:sz="0" w:space="0" w:color="auto"/>
                            <w:right w:val="none" w:sz="0" w:space="0" w:color="auto"/>
                          </w:divBdr>
                          <w:divsChild>
                            <w:div w:id="1997688490">
                              <w:marLeft w:val="0"/>
                              <w:marRight w:val="0"/>
                              <w:marTop w:val="0"/>
                              <w:marBottom w:val="0"/>
                              <w:divBdr>
                                <w:top w:val="none" w:sz="0" w:space="0" w:color="auto"/>
                                <w:left w:val="none" w:sz="0" w:space="0" w:color="auto"/>
                                <w:bottom w:val="none" w:sz="0" w:space="0" w:color="auto"/>
                                <w:right w:val="none" w:sz="0" w:space="0" w:color="auto"/>
                              </w:divBdr>
                              <w:divsChild>
                                <w:div w:id="845946919">
                                  <w:marLeft w:val="0"/>
                                  <w:marRight w:val="0"/>
                                  <w:marTop w:val="0"/>
                                  <w:marBottom w:val="0"/>
                                  <w:divBdr>
                                    <w:top w:val="none" w:sz="0" w:space="0" w:color="auto"/>
                                    <w:left w:val="none" w:sz="0" w:space="0" w:color="auto"/>
                                    <w:bottom w:val="none" w:sz="0" w:space="0" w:color="auto"/>
                                    <w:right w:val="none" w:sz="0" w:space="0" w:color="auto"/>
                                  </w:divBdr>
                                  <w:divsChild>
                                    <w:div w:id="645816882">
                                      <w:marLeft w:val="0"/>
                                      <w:marRight w:val="0"/>
                                      <w:marTop w:val="0"/>
                                      <w:marBottom w:val="0"/>
                                      <w:divBdr>
                                        <w:top w:val="none" w:sz="0" w:space="0" w:color="auto"/>
                                        <w:left w:val="none" w:sz="0" w:space="0" w:color="auto"/>
                                        <w:bottom w:val="none" w:sz="0" w:space="0" w:color="auto"/>
                                        <w:right w:val="none" w:sz="0" w:space="0" w:color="auto"/>
                                      </w:divBdr>
                                      <w:divsChild>
                                        <w:div w:id="9613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5637">
                      <w:marLeft w:val="0"/>
                      <w:marRight w:val="0"/>
                      <w:marTop w:val="0"/>
                      <w:marBottom w:val="0"/>
                      <w:divBdr>
                        <w:top w:val="none" w:sz="0" w:space="0" w:color="auto"/>
                        <w:left w:val="none" w:sz="0" w:space="0" w:color="auto"/>
                        <w:bottom w:val="none" w:sz="0" w:space="0" w:color="auto"/>
                        <w:right w:val="none" w:sz="0" w:space="0" w:color="auto"/>
                      </w:divBdr>
                      <w:divsChild>
                        <w:div w:id="7406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45658">
      <w:bodyDiv w:val="1"/>
      <w:marLeft w:val="0"/>
      <w:marRight w:val="0"/>
      <w:marTop w:val="0"/>
      <w:marBottom w:val="0"/>
      <w:divBdr>
        <w:top w:val="none" w:sz="0" w:space="0" w:color="auto"/>
        <w:left w:val="none" w:sz="0" w:space="0" w:color="auto"/>
        <w:bottom w:val="none" w:sz="0" w:space="0" w:color="auto"/>
        <w:right w:val="none" w:sz="0" w:space="0" w:color="auto"/>
      </w:divBdr>
    </w:div>
    <w:div w:id="1541747302">
      <w:bodyDiv w:val="1"/>
      <w:marLeft w:val="0"/>
      <w:marRight w:val="0"/>
      <w:marTop w:val="0"/>
      <w:marBottom w:val="0"/>
      <w:divBdr>
        <w:top w:val="none" w:sz="0" w:space="0" w:color="auto"/>
        <w:left w:val="none" w:sz="0" w:space="0" w:color="auto"/>
        <w:bottom w:val="none" w:sz="0" w:space="0" w:color="auto"/>
        <w:right w:val="none" w:sz="0" w:space="0" w:color="auto"/>
      </w:divBdr>
    </w:div>
    <w:div w:id="1686981114">
      <w:bodyDiv w:val="1"/>
      <w:marLeft w:val="0"/>
      <w:marRight w:val="0"/>
      <w:marTop w:val="0"/>
      <w:marBottom w:val="0"/>
      <w:divBdr>
        <w:top w:val="none" w:sz="0" w:space="0" w:color="auto"/>
        <w:left w:val="none" w:sz="0" w:space="0" w:color="auto"/>
        <w:bottom w:val="none" w:sz="0" w:space="0" w:color="auto"/>
        <w:right w:val="none" w:sz="0" w:space="0" w:color="auto"/>
      </w:divBdr>
    </w:div>
    <w:div w:id="2093234689">
      <w:bodyDiv w:val="1"/>
      <w:marLeft w:val="0"/>
      <w:marRight w:val="0"/>
      <w:marTop w:val="0"/>
      <w:marBottom w:val="0"/>
      <w:divBdr>
        <w:top w:val="none" w:sz="0" w:space="0" w:color="auto"/>
        <w:left w:val="none" w:sz="0" w:space="0" w:color="auto"/>
        <w:bottom w:val="none" w:sz="0" w:space="0" w:color="auto"/>
        <w:right w:val="none" w:sz="0" w:space="0" w:color="auto"/>
      </w:divBdr>
      <w:divsChild>
        <w:div w:id="1407535551">
          <w:marLeft w:val="0"/>
          <w:marRight w:val="0"/>
          <w:marTop w:val="75"/>
          <w:marBottom w:val="75"/>
          <w:divBdr>
            <w:top w:val="dotted" w:sz="6" w:space="8" w:color="C1C1C1"/>
            <w:left w:val="none" w:sz="0" w:space="0" w:color="auto"/>
            <w:bottom w:val="none" w:sz="0" w:space="0" w:color="auto"/>
            <w:right w:val="none" w:sz="0" w:space="0" w:color="auto"/>
          </w:divBdr>
          <w:divsChild>
            <w:div w:id="1497577214">
              <w:marLeft w:val="-225"/>
              <w:marRight w:val="-225"/>
              <w:marTop w:val="0"/>
              <w:marBottom w:val="0"/>
              <w:divBdr>
                <w:top w:val="none" w:sz="0" w:space="0" w:color="auto"/>
                <w:left w:val="none" w:sz="0" w:space="0" w:color="auto"/>
                <w:bottom w:val="none" w:sz="0" w:space="0" w:color="auto"/>
                <w:right w:val="none" w:sz="0" w:space="0" w:color="auto"/>
              </w:divBdr>
              <w:divsChild>
                <w:div w:id="1096637732">
                  <w:marLeft w:val="0"/>
                  <w:marRight w:val="0"/>
                  <w:marTop w:val="0"/>
                  <w:marBottom w:val="0"/>
                  <w:divBdr>
                    <w:top w:val="none" w:sz="0" w:space="0" w:color="auto"/>
                    <w:left w:val="none" w:sz="0" w:space="0" w:color="auto"/>
                    <w:bottom w:val="none" w:sz="0" w:space="0" w:color="auto"/>
                    <w:right w:val="none" w:sz="0" w:space="0" w:color="auto"/>
                  </w:divBdr>
                  <w:divsChild>
                    <w:div w:id="1760562081">
                      <w:marLeft w:val="0"/>
                      <w:marRight w:val="0"/>
                      <w:marTop w:val="0"/>
                      <w:marBottom w:val="0"/>
                      <w:divBdr>
                        <w:top w:val="none" w:sz="0" w:space="0" w:color="auto"/>
                        <w:left w:val="none" w:sz="0" w:space="0" w:color="auto"/>
                        <w:bottom w:val="none" w:sz="0" w:space="0" w:color="auto"/>
                        <w:right w:val="none" w:sz="0" w:space="0" w:color="auto"/>
                      </w:divBdr>
                    </w:div>
                    <w:div w:id="547424352">
                      <w:marLeft w:val="0"/>
                      <w:marRight w:val="0"/>
                      <w:marTop w:val="0"/>
                      <w:marBottom w:val="0"/>
                      <w:divBdr>
                        <w:top w:val="none" w:sz="0" w:space="0" w:color="auto"/>
                        <w:left w:val="none" w:sz="0" w:space="0" w:color="auto"/>
                        <w:bottom w:val="none" w:sz="0" w:space="0" w:color="auto"/>
                        <w:right w:val="none" w:sz="0" w:space="0" w:color="auto"/>
                      </w:divBdr>
                    </w:div>
                    <w:div w:id="1145390068">
                      <w:marLeft w:val="0"/>
                      <w:marRight w:val="0"/>
                      <w:marTop w:val="0"/>
                      <w:marBottom w:val="0"/>
                      <w:divBdr>
                        <w:top w:val="none" w:sz="0" w:space="0" w:color="auto"/>
                        <w:left w:val="none" w:sz="0" w:space="0" w:color="auto"/>
                        <w:bottom w:val="none" w:sz="0" w:space="0" w:color="auto"/>
                        <w:right w:val="none" w:sz="0" w:space="0" w:color="auto"/>
                      </w:divBdr>
                    </w:div>
                    <w:div w:id="171380250">
                      <w:marLeft w:val="0"/>
                      <w:marRight w:val="0"/>
                      <w:marTop w:val="0"/>
                      <w:marBottom w:val="0"/>
                      <w:divBdr>
                        <w:top w:val="none" w:sz="0" w:space="0" w:color="auto"/>
                        <w:left w:val="none" w:sz="0" w:space="0" w:color="auto"/>
                        <w:bottom w:val="none" w:sz="0" w:space="0" w:color="auto"/>
                        <w:right w:val="none" w:sz="0" w:space="0" w:color="auto"/>
                      </w:divBdr>
                    </w:div>
                    <w:div w:id="369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8141">
          <w:marLeft w:val="-225"/>
          <w:marRight w:val="-225"/>
          <w:marTop w:val="0"/>
          <w:marBottom w:val="0"/>
          <w:divBdr>
            <w:top w:val="none" w:sz="0" w:space="0" w:color="auto"/>
            <w:left w:val="none" w:sz="0" w:space="0" w:color="auto"/>
            <w:bottom w:val="none" w:sz="0" w:space="0" w:color="auto"/>
            <w:right w:val="none" w:sz="0" w:space="0" w:color="auto"/>
          </w:divBdr>
          <w:divsChild>
            <w:div w:id="1624119016">
              <w:marLeft w:val="0"/>
              <w:marRight w:val="0"/>
              <w:marTop w:val="0"/>
              <w:marBottom w:val="0"/>
              <w:divBdr>
                <w:top w:val="none" w:sz="0" w:space="0" w:color="auto"/>
                <w:left w:val="none" w:sz="0" w:space="0" w:color="auto"/>
                <w:bottom w:val="none" w:sz="0" w:space="0" w:color="auto"/>
                <w:right w:val="none" w:sz="0" w:space="0" w:color="auto"/>
              </w:divBdr>
              <w:divsChild>
                <w:div w:id="304431411">
                  <w:marLeft w:val="0"/>
                  <w:marRight w:val="0"/>
                  <w:marTop w:val="0"/>
                  <w:marBottom w:val="240"/>
                  <w:divBdr>
                    <w:top w:val="none" w:sz="0" w:space="0" w:color="auto"/>
                    <w:left w:val="none" w:sz="0" w:space="0" w:color="auto"/>
                    <w:bottom w:val="none" w:sz="0" w:space="0" w:color="auto"/>
                    <w:right w:val="none" w:sz="0" w:space="0" w:color="auto"/>
                  </w:divBdr>
                  <w:divsChild>
                    <w:div w:id="1254388752">
                      <w:marLeft w:val="0"/>
                      <w:marRight w:val="0"/>
                      <w:marTop w:val="0"/>
                      <w:marBottom w:val="0"/>
                      <w:divBdr>
                        <w:top w:val="none" w:sz="0" w:space="0" w:color="auto"/>
                        <w:left w:val="none" w:sz="0" w:space="0" w:color="auto"/>
                        <w:bottom w:val="none" w:sz="0" w:space="0" w:color="auto"/>
                        <w:right w:val="none" w:sz="0" w:space="0" w:color="auto"/>
                      </w:divBdr>
                      <w:divsChild>
                        <w:div w:id="2140801407">
                          <w:marLeft w:val="0"/>
                          <w:marRight w:val="0"/>
                          <w:marTop w:val="0"/>
                          <w:marBottom w:val="0"/>
                          <w:divBdr>
                            <w:top w:val="none" w:sz="0" w:space="0" w:color="auto"/>
                            <w:left w:val="none" w:sz="0" w:space="0" w:color="auto"/>
                            <w:bottom w:val="none" w:sz="0" w:space="0" w:color="auto"/>
                            <w:right w:val="none" w:sz="0" w:space="0" w:color="auto"/>
                          </w:divBdr>
                          <w:divsChild>
                            <w:div w:id="431901094">
                              <w:marLeft w:val="0"/>
                              <w:marRight w:val="0"/>
                              <w:marTop w:val="0"/>
                              <w:marBottom w:val="0"/>
                              <w:divBdr>
                                <w:top w:val="none" w:sz="0" w:space="0" w:color="auto"/>
                                <w:left w:val="none" w:sz="0" w:space="0" w:color="auto"/>
                                <w:bottom w:val="none" w:sz="0" w:space="0" w:color="auto"/>
                                <w:right w:val="none" w:sz="0" w:space="0" w:color="auto"/>
                              </w:divBdr>
                              <w:divsChild>
                                <w:div w:id="1135953555">
                                  <w:marLeft w:val="0"/>
                                  <w:marRight w:val="0"/>
                                  <w:marTop w:val="0"/>
                                  <w:marBottom w:val="0"/>
                                  <w:divBdr>
                                    <w:top w:val="none" w:sz="0" w:space="0" w:color="auto"/>
                                    <w:left w:val="none" w:sz="0" w:space="0" w:color="auto"/>
                                    <w:bottom w:val="none" w:sz="0" w:space="0" w:color="auto"/>
                                    <w:right w:val="none" w:sz="0" w:space="0" w:color="auto"/>
                                  </w:divBdr>
                                  <w:divsChild>
                                    <w:div w:id="1991982516">
                                      <w:marLeft w:val="0"/>
                                      <w:marRight w:val="0"/>
                                      <w:marTop w:val="0"/>
                                      <w:marBottom w:val="0"/>
                                      <w:divBdr>
                                        <w:top w:val="none" w:sz="0" w:space="0" w:color="auto"/>
                                        <w:left w:val="none" w:sz="0" w:space="0" w:color="auto"/>
                                        <w:bottom w:val="none" w:sz="0" w:space="0" w:color="auto"/>
                                        <w:right w:val="none" w:sz="0" w:space="0" w:color="auto"/>
                                      </w:divBdr>
                                      <w:divsChild>
                                        <w:div w:id="11398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9388">
                      <w:marLeft w:val="0"/>
                      <w:marRight w:val="0"/>
                      <w:marTop w:val="0"/>
                      <w:marBottom w:val="0"/>
                      <w:divBdr>
                        <w:top w:val="none" w:sz="0" w:space="0" w:color="auto"/>
                        <w:left w:val="none" w:sz="0" w:space="0" w:color="auto"/>
                        <w:bottom w:val="none" w:sz="0" w:space="0" w:color="auto"/>
                        <w:right w:val="none" w:sz="0" w:space="0" w:color="auto"/>
                      </w:divBdr>
                      <w:divsChild>
                        <w:div w:id="7718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2080-1ECB-4B76-8EE4-A831EFE5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Sheth</dc:creator>
  <cp:keywords/>
  <dc:description/>
  <cp:lastModifiedBy>Mona Sheth</cp:lastModifiedBy>
  <cp:revision>23</cp:revision>
  <cp:lastPrinted>2015-08-05T22:28:00Z</cp:lastPrinted>
  <dcterms:created xsi:type="dcterms:W3CDTF">2015-08-06T13:55:00Z</dcterms:created>
  <dcterms:modified xsi:type="dcterms:W3CDTF">2015-08-07T21:02:00Z</dcterms:modified>
</cp:coreProperties>
</file>